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eastAsia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  <w:t>第一批、第四批国家级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  <w:t>制造业单项冠军企业（产品）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  <w:t>复核通过公示名单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</w:pPr>
    </w:p>
    <w:tbl>
      <w:tblPr>
        <w:tblStyle w:val="2"/>
        <w:tblW w:w="8336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4236"/>
        <w:gridCol w:w="3366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3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一、单项冠军示范企业（第一批）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序号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示范企业名称</w:t>
            </w:r>
          </w:p>
        </w:tc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书宋_GBK" w:hAnsi="方正书宋_GBK" w:eastAsia="方正书宋_GBK" w:cs="方正书宋_GBK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书宋_GBK" w:hAnsi="方正书宋_GBK" w:eastAsia="方正书宋_GBK" w:cs="方正书宋_GBK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主营产品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深圳市金洲精工科技股份有限公司</w:t>
            </w:r>
          </w:p>
        </w:tc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印制电路板用精密微型钻头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深圳顺络电子股份有限公司</w:t>
            </w:r>
          </w:p>
        </w:tc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叠层式片式电感器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研祥智能科技股份有限公司</w:t>
            </w:r>
          </w:p>
        </w:tc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工业控制计算机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3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二、单项冠军示范企业（第四批）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序号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示范企业名称</w:t>
            </w:r>
          </w:p>
        </w:tc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书宋_GBK" w:hAnsi="方正书宋_GBK" w:eastAsia="方正书宋_GBK" w:cs="方正书宋_GBK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书宋_GBK" w:hAnsi="方正书宋_GBK" w:eastAsia="方正书宋_GBK" w:cs="方正书宋_GBK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主营产品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深圳市大疆创新科技有限公司</w:t>
            </w:r>
          </w:p>
        </w:tc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智能无人飞行器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深圳市新星轻合金材料股份有限公司</w:t>
            </w:r>
          </w:p>
        </w:tc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铝钛硼（碳）合金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深圳市海普瑞药业集团股份有限公司</w:t>
            </w:r>
          </w:p>
        </w:tc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肝素钠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3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三、单项冠军产品（第四批）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序号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单项冠军产品名称</w:t>
            </w:r>
          </w:p>
        </w:tc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生产企业名称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对讲机</w:t>
            </w:r>
          </w:p>
        </w:tc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海能达通信股份有限公司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货运挂车及半挂车</w:t>
            </w:r>
          </w:p>
        </w:tc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中集车辆（集团）股份有限公司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回流焊设备</w:t>
            </w:r>
          </w:p>
        </w:tc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深圳市劲拓自动化设备股份有限公司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方正小标宋简体">
    <w:panose1 w:val="03000509000000000000"/>
    <w:charset w:val="86"/>
    <w:family w:val="auto"/>
    <w:pitch w:val="fixed"/>
    <w:sig w:usb0="00000001" w:usb1="080E0000" w:usb2="00000000" w:usb3="00000000" w:csb0="00040000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hZjhlYjA3ZDVlMjAzMGRhOWFlYjVhZDQ0ZjNiNDMifQ=="/>
  </w:docVars>
  <w:rsids>
    <w:rsidRoot w:val="3E02609A"/>
    <w:rsid w:val="3E02609A"/>
    <w:rsid w:val="4BB07FF7"/>
    <w:rsid w:val="58DF5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5">
    <w:name w:val="font1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309</Words>
  <Characters>309</Characters>
  <Lines>0</Lines>
  <Paragraphs>0</Paragraphs>
  <TotalTime>1</TotalTime>
  <ScaleCrop>false</ScaleCrop>
  <LinksUpToDate>false</LinksUpToDate>
  <CharactersWithSpaces>309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2022-10-24T02:27:00Z</dcterms:created>
  <dc:creator>徐致元</dc:creator>
  <cp:lastModifiedBy>可扬</cp:lastModifiedBy>
  <cp:lastPrinted>2022-10-25T03:44:13Z</cp:lastPrinted>
  <dcterms:modified xsi:type="dcterms:W3CDTF">2022-10-25T03:44:15Z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ribbonExt">
    <vt:lpwstr>{"WPSExtOfficeTab":{"OnGetEnabled":false,"OnGetVisible":false}}</vt:lpwstr>
  </property>
  <property fmtid="{D5CDD505-2E9C-101B-9397-08002B2CF9AE}" pid="4" name="ICV">
    <vt:lpwstr>13D8045368B74DBC8EE9D6D5BACD4775</vt:lpwstr>
  </property>
</Properties>
</file>