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tbl>
      <w:tblPr>
        <w:tblStyle w:val="2"/>
        <w:tblW w:w="5744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3609"/>
        <w:gridCol w:w="4607"/>
        <w:gridCol w:w="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lang w:val="en-US" w:eastAsia="zh-CN"/>
              </w:rPr>
              <w:t>2022年第二批阳江市工程技术研究中心认定名单（非资助）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依托单位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工程中心名称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辖区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阳江市曙光电缆实业有限公司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阳江市曙光电线电缆工程技术研究中心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江城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广东欣科兴五金制品有限公司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阳江市欣科兴精密高硬度紧固件工程技术研究中心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广东鼎澳农业科技发展有限公司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阳江市鼎澳坚果种植工程技术研究中心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广东顺欣海洋渔业集团有限公司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阳江市顺欣预制菜制作研发工程技术研究中心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阳春市宏昌电力发展有限公司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阳江市宏昌电力建设工程技术研究中心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阳春绵登制衣有限公司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阳江市绵登制衣设计工程技术研究中心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阳春市浩瀚金属科技有限公司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阳江市浩瀚机械铸件工程技术研究中心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广东澳盛农业科技发展有限公司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阳江市澳盛澳洲坚果种植与加工工程技术研究中心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阳春市河朗白岭仔茶业有限公司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阳江市白岭仔茶业种植和加工工程技术研究中心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广东华远电子科技有限公司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阳江市华远精密马达件工程技术研究中心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广东红荔枝新材料科技有限公司</w:t>
            </w:r>
          </w:p>
        </w:tc>
        <w:tc>
          <w:tcPr>
            <w:tcW w:w="2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阳江市红荔枝高性能铝板带工程技术研究中心</w:t>
            </w:r>
          </w:p>
        </w:tc>
        <w:tc>
          <w:tcPr>
            <w:tcW w:w="3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简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高新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5Nzk3N2Q5OGJlYTg3ZTQ4NjhkODAzYmU2MWI1OWIifQ=="/>
  </w:docVars>
  <w:rsids>
    <w:rsidRoot w:val="6DFE6EC7"/>
    <w:rsid w:val="6DFE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2022-12-19T08:07:00Z</dcterms:created>
  <dc:creator>陈婉宁</dc:creator>
  <cp:lastModifiedBy>陈婉宁</cp:lastModifiedBy>
  <dcterms:modified xsi:type="dcterms:W3CDTF">2022-12-19T08:08:15Z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56045334AC0F4618BC24F1CAA3BE8BBC</vt:lpwstr>
  </property>
</Properties>
</file>