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Fonts w:hint="default" w:ascii="宋体_GB2312" w:hAnsi="宋体_GB2312" w:eastAsia="宋体_GB2312" w:cs="宋体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</w:pPr>
      <w:r>
        <w:rPr>
          <w:rFonts w:ascii="宋体_GB2312" w:hAnsi="宋体_GB2312" w:eastAsia="宋体_GB2312" w:cs="宋体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2024年省级促进经济高质量发展专项资金（产业创新能力建设）支持制造业创新中心开展创新</w:t>
      </w:r>
      <w:r>
        <w:rPr>
          <w:rFonts w:hint="default" w:ascii="宋体_GB2312" w:hAnsi="宋体_GB2312" w:eastAsia="宋体_GB2312" w:cs="宋体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能力建设专题拟推荐入库项目名单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Fonts w:hint="eastAsia" w:ascii="宋体_GB2312" w:hAnsi="宋体_GB2312" w:eastAsia="宋体_GB2312" w:cs="宋体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</w:pPr>
      <w:bookmarkStart w:id="0" w:name="_GoBack"/>
      <w:bookmarkEnd w:id="0"/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0"/>
        <w:gridCol w:w="969"/>
        <w:gridCol w:w="1132"/>
        <w:gridCol w:w="2862"/>
        <w:gridCol w:w="3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4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1238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项目属地</w:t>
            </w:r>
          </w:p>
        </w:tc>
        <w:tc>
          <w:tcPr>
            <w:tcW w:w="1682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项目名称</w:t>
            </w:r>
          </w:p>
        </w:tc>
        <w:tc>
          <w:tcPr>
            <w:tcW w:w="1804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项目单位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4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所属</w:t>
            </w: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br w:type="textWrapping"/>
            </w: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地市</w:t>
            </w:r>
          </w:p>
        </w:tc>
        <w:tc>
          <w:tcPr>
            <w:tcW w:w="6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行政县/区</w:t>
            </w:r>
          </w:p>
        </w:tc>
        <w:tc>
          <w:tcPr>
            <w:tcW w:w="1682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804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佛山市</w:t>
            </w:r>
          </w:p>
        </w:tc>
        <w:tc>
          <w:tcPr>
            <w:tcW w:w="6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禅城区</w:t>
            </w:r>
          </w:p>
        </w:tc>
        <w:tc>
          <w:tcPr>
            <w:tcW w:w="16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第三代半导体功率器件与模块封装技术研究</w:t>
            </w:r>
          </w:p>
        </w:tc>
        <w:tc>
          <w:tcPr>
            <w:tcW w:w="18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佛山市国星光电股份有限公司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佛山市</w:t>
            </w:r>
          </w:p>
        </w:tc>
        <w:tc>
          <w:tcPr>
            <w:tcW w:w="6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顺德区</w:t>
            </w:r>
          </w:p>
        </w:tc>
        <w:tc>
          <w:tcPr>
            <w:tcW w:w="16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空气源热泵低噪节能智能化关键技术研究及应用</w:t>
            </w:r>
          </w:p>
        </w:tc>
        <w:tc>
          <w:tcPr>
            <w:tcW w:w="18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广东美的暖通设备有限公司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佛山市</w:t>
            </w:r>
          </w:p>
        </w:tc>
        <w:tc>
          <w:tcPr>
            <w:tcW w:w="6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顺德区</w:t>
            </w:r>
          </w:p>
        </w:tc>
        <w:tc>
          <w:tcPr>
            <w:tcW w:w="16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高端六轴、移动及SCARA工业机器人关键技术研究及标准化应用创新能力建设</w:t>
            </w:r>
          </w:p>
        </w:tc>
        <w:tc>
          <w:tcPr>
            <w:tcW w:w="18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库卡机器人（广东）有限公司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佛山市</w:t>
            </w:r>
          </w:p>
        </w:tc>
        <w:tc>
          <w:tcPr>
            <w:tcW w:w="6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顺德区</w:t>
            </w:r>
          </w:p>
        </w:tc>
        <w:tc>
          <w:tcPr>
            <w:tcW w:w="16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高效热泵系统及智能控制关键技术创新与产业化平台建设</w:t>
            </w:r>
          </w:p>
        </w:tc>
        <w:tc>
          <w:tcPr>
            <w:tcW w:w="18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广东美的制冷设备有限公司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佛山市</w:t>
            </w:r>
          </w:p>
        </w:tc>
        <w:tc>
          <w:tcPr>
            <w:tcW w:w="6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顺德区</w:t>
            </w:r>
          </w:p>
        </w:tc>
        <w:tc>
          <w:tcPr>
            <w:tcW w:w="16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新一代跨品类低碳电机系统关键技术研究及创新平台建设</w:t>
            </w:r>
          </w:p>
        </w:tc>
        <w:tc>
          <w:tcPr>
            <w:tcW w:w="18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广东威灵电机制造有限公司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佛山市</w:t>
            </w:r>
          </w:p>
        </w:tc>
        <w:tc>
          <w:tcPr>
            <w:tcW w:w="6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顺德区</w:t>
            </w:r>
          </w:p>
        </w:tc>
        <w:tc>
          <w:tcPr>
            <w:tcW w:w="16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智能多场景健康烹饪平台关键技术研究及产业化项目</w:t>
            </w:r>
          </w:p>
        </w:tc>
        <w:tc>
          <w:tcPr>
            <w:tcW w:w="18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佛山市顺德区美的电热电器制造有限公司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佛山市</w:t>
            </w:r>
          </w:p>
        </w:tc>
        <w:tc>
          <w:tcPr>
            <w:tcW w:w="6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南海区</w:t>
            </w:r>
          </w:p>
        </w:tc>
        <w:tc>
          <w:tcPr>
            <w:tcW w:w="16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兽用疾病防治药物及材料关键技术研究与产业化创新平台建设</w:t>
            </w:r>
          </w:p>
        </w:tc>
        <w:tc>
          <w:tcPr>
            <w:tcW w:w="18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佛山市南海东方澳龙制药有限公司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佛山市</w:t>
            </w:r>
          </w:p>
        </w:tc>
        <w:tc>
          <w:tcPr>
            <w:tcW w:w="6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顺德区</w:t>
            </w:r>
          </w:p>
        </w:tc>
        <w:tc>
          <w:tcPr>
            <w:tcW w:w="16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高性能环保塑料管道制造关键技术创新能力建设项目</w:t>
            </w:r>
          </w:p>
        </w:tc>
        <w:tc>
          <w:tcPr>
            <w:tcW w:w="18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广东联塑科技实业有限公司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佛山市</w:t>
            </w:r>
          </w:p>
        </w:tc>
        <w:tc>
          <w:tcPr>
            <w:tcW w:w="6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三水区</w:t>
            </w:r>
          </w:p>
        </w:tc>
        <w:tc>
          <w:tcPr>
            <w:tcW w:w="168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绿色智能卫浴关键技术创新及其产业化平台建设</w:t>
            </w:r>
          </w:p>
        </w:tc>
        <w:tc>
          <w:tcPr>
            <w:tcW w:w="18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840" w:lineRule="atLeast"/>
              <w:ind w:left="0" w:right="0"/>
              <w:jc w:val="left"/>
            </w:pPr>
            <w:r>
              <w:rPr>
                <w:rFonts w:hint="default" w:ascii="宋体_GB2312" w:hAnsi="宋体_GB2312" w:eastAsia="宋体_GB2312" w:cs="宋体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佛山市恒洁卫浴有限公司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宋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1D26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2023-08-18T10:22:48Z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7E1B812EE19F4E20882618DC4154C70A_12</vt:lpwstr>
  </property>
</Properties>
</file>