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2023年广州市信息技术应用创新行业适配中心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0"/>
          <w:szCs w:val="40"/>
          <w:lang w:val="en-US" w:eastAsia="zh-CN"/>
        </w:rPr>
        <w:t>公示名单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</w:p>
    <w:tbl>
      <w:tblPr>
        <w:tblStyle w:val="2"/>
        <w:tblW w:w="885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4"/>
        <w:gridCol w:w="5176"/>
        <w:gridCol w:w="1582"/>
        <w:gridCol w:w="122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5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申报单位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申报行业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所属区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8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  <w:tc>
          <w:tcPr>
            <w:tcW w:w="51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广州视睿电子科技有限公司</w:t>
            </w:r>
          </w:p>
        </w:tc>
        <w:tc>
          <w:tcPr>
            <w:tcW w:w="15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教育</w:t>
            </w:r>
          </w:p>
        </w:tc>
        <w:tc>
          <w:tcPr>
            <w:tcW w:w="12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黄埔区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YzZWVjOGJiZGMyY2E3ZTA3ZmY4NjgwZmYzMzM5YmUifQ=="/>
  </w:docVars>
  <w:rsids>
    <w:rsidRoot w:val="00000000"/>
    <w:rsid w:val="40C31C84"/>
    <w:rsid w:val="46523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56</Words>
  <Characters>59</Characters>
  <Lines>0</Lines>
  <Paragraphs>0</Paragraphs>
  <TotalTime>0</TotalTime>
  <ScaleCrop>false</ScaleCrop>
  <LinksUpToDate>false</LinksUpToDate>
  <CharactersWithSpaces>59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2023-09-25T02:15:13Z</dcterms:created>
  <dc:creator>PC</dc:creator>
  <cp:lastModifiedBy>徐小i</cp:lastModifiedBy>
  <dcterms:modified xsi:type="dcterms:W3CDTF">2023-09-25T02:15:31Z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611AF7E322EE451588C0937A14E8B890_12</vt:lpwstr>
  </property>
</Properties>
</file>