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634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424242"/>
          <w:spacing w:val="0"/>
          <w:sz w:val="28"/>
          <w:szCs w:val="28"/>
        </w:rPr>
      </w:pPr>
      <w:r>
        <w:rPr>
          <w:rFonts w:ascii="黑体" w:hAnsi="宋体" w:eastAsia="黑体" w:cs="黑体"/>
          <w:i w:val="0"/>
          <w:iCs w:val="0"/>
          <w:caps w:val="0"/>
          <w:color w:val="424242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634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634" w:lineRule="atLeast"/>
        <w:ind w:left="0" w:right="0" w:firstLine="0"/>
        <w:jc w:val="center"/>
        <w:rPr>
          <w:rFonts w:hint="eastAsia" w:ascii="黑体" w:hAnsi="黑体" w:eastAsia="黑体" w:cs="黑体"/>
          <w:i w:val="0"/>
          <w:iCs w:val="0"/>
          <w:caps w:val="0"/>
          <w:color w:val="424242"/>
          <w:spacing w:val="0"/>
          <w:sz w:val="28"/>
          <w:szCs w:val="28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424242"/>
          <w:spacing w:val="0"/>
          <w:sz w:val="44"/>
          <w:szCs w:val="44"/>
          <w:bdr w:val="none" w:color="auto" w:sz="0" w:space="0"/>
          <w:shd w:val="clear" w:fill="FFFFFF"/>
          <w:lang w:eastAsia="zh-CN"/>
        </w:rPr>
        <w:t>拟资助企业清单</w:t>
      </w:r>
    </w:p>
    <w:tbl>
      <w:tblPr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14"/>
        <w:gridCol w:w="2583"/>
        <w:gridCol w:w="4046"/>
        <w:gridCol w:w="12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Style w:val="5"/>
                <w:rFonts w:hint="eastAsia" w:ascii="宋体" w:hAnsi="宋体" w:eastAsia="宋体" w:cs="宋体"/>
                <w:color w:val="424242"/>
                <w:sz w:val="28"/>
                <w:szCs w:val="28"/>
                <w:bdr w:val="none" w:color="auto" w:sz="0" w:space="0"/>
                <w:lang w:eastAsia="zh-CN"/>
              </w:rPr>
              <w:t>序号</w:t>
            </w:r>
          </w:p>
        </w:tc>
        <w:tc>
          <w:tcPr>
            <w:tcW w:w="15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Style w:val="5"/>
                <w:rFonts w:hint="eastAsia" w:ascii="宋体" w:hAnsi="宋体" w:eastAsia="宋体" w:cs="宋体"/>
                <w:color w:val="424242"/>
                <w:sz w:val="28"/>
                <w:szCs w:val="28"/>
                <w:bdr w:val="none" w:color="auto" w:sz="0" w:space="0"/>
                <w:lang w:eastAsia="zh-CN"/>
              </w:rPr>
              <w:t>申报项目</w:t>
            </w:r>
          </w:p>
        </w:tc>
        <w:tc>
          <w:tcPr>
            <w:tcW w:w="23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Style w:val="5"/>
                <w:rFonts w:hint="eastAsia" w:ascii="宋体" w:hAnsi="宋体" w:eastAsia="宋体" w:cs="宋体"/>
                <w:color w:val="424242"/>
                <w:sz w:val="28"/>
                <w:szCs w:val="28"/>
                <w:bdr w:val="none" w:color="auto" w:sz="0" w:space="0"/>
                <w:lang w:eastAsia="zh-CN"/>
              </w:rPr>
              <w:t>公司名称</w:t>
            </w:r>
          </w:p>
        </w:tc>
        <w:tc>
          <w:tcPr>
            <w:tcW w:w="73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Style w:val="5"/>
                <w:rFonts w:hint="eastAsia" w:ascii="宋体" w:hAnsi="宋体" w:eastAsia="宋体" w:cs="宋体"/>
                <w:color w:val="424242"/>
                <w:sz w:val="28"/>
                <w:szCs w:val="28"/>
                <w:bdr w:val="none" w:color="auto" w:sz="0" w:space="0"/>
                <w:lang w:eastAsia="zh-CN"/>
              </w:rPr>
              <w:t>金额（元）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5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ascii="仿宋_GB2312" w:eastAsia="仿宋_GB2312" w:cs="仿宋_GB2312"/>
                <w:color w:val="424242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501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  <w:lang w:eastAsia="zh-CN"/>
              </w:rPr>
              <w:t>项目启动资金奖励</w:t>
            </w:r>
          </w:p>
        </w:tc>
        <w:tc>
          <w:tcPr>
            <w:tcW w:w="2351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  <w:lang w:eastAsia="zh-CN"/>
              </w:rPr>
              <w:t>东莞艺谷文化创意有限公司</w:t>
            </w:r>
          </w:p>
        </w:tc>
        <w:tc>
          <w:tcPr>
            <w:tcW w:w="732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</w:rPr>
              <w:t>100000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5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1501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  <w:lang w:eastAsia="zh-CN"/>
              </w:rPr>
              <w:t>项目启动资金奖励</w:t>
            </w:r>
          </w:p>
        </w:tc>
        <w:tc>
          <w:tcPr>
            <w:tcW w:w="2351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  <w:lang w:eastAsia="zh-CN"/>
              </w:rPr>
              <w:t>东莞聚能电力设备有限公司</w:t>
            </w:r>
          </w:p>
        </w:tc>
        <w:tc>
          <w:tcPr>
            <w:tcW w:w="732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</w:rPr>
              <w:t>100000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5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1501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  <w:lang w:eastAsia="zh-CN"/>
              </w:rPr>
              <w:t>项目启动资金奖励</w:t>
            </w:r>
          </w:p>
        </w:tc>
        <w:tc>
          <w:tcPr>
            <w:tcW w:w="2351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  <w:lang w:eastAsia="zh-CN"/>
              </w:rPr>
              <w:t>凯信木业科技（东莞）有限公司</w:t>
            </w:r>
          </w:p>
        </w:tc>
        <w:tc>
          <w:tcPr>
            <w:tcW w:w="732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</w:rPr>
              <w:t>100000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67" w:type="pct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  <w:lang w:eastAsia="zh-CN"/>
              </w:rPr>
              <w:t>小计</w:t>
            </w:r>
          </w:p>
        </w:tc>
        <w:tc>
          <w:tcPr>
            <w:tcW w:w="732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</w:rPr>
              <w:t>300000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5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</w:rPr>
              <w:t>4</w:t>
            </w:r>
          </w:p>
        </w:tc>
        <w:tc>
          <w:tcPr>
            <w:tcW w:w="1501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  <w:lang w:eastAsia="zh-CN"/>
              </w:rPr>
              <w:t>办公场地及生产场地租金补贴</w:t>
            </w:r>
          </w:p>
        </w:tc>
        <w:tc>
          <w:tcPr>
            <w:tcW w:w="2351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  <w:lang w:eastAsia="zh-CN"/>
              </w:rPr>
              <w:t>东莞奥尼恩科技有限公司</w:t>
            </w:r>
          </w:p>
        </w:tc>
        <w:tc>
          <w:tcPr>
            <w:tcW w:w="732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</w:rPr>
              <w:t>23100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5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</w:rPr>
              <w:t>5</w:t>
            </w:r>
          </w:p>
        </w:tc>
        <w:tc>
          <w:tcPr>
            <w:tcW w:w="1501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  <w:lang w:eastAsia="zh-CN"/>
              </w:rPr>
              <w:t>办公场地及生产场地租金补贴</w:t>
            </w:r>
          </w:p>
        </w:tc>
        <w:tc>
          <w:tcPr>
            <w:tcW w:w="2351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  <w:lang w:eastAsia="zh-CN"/>
              </w:rPr>
              <w:t>东莞熙铃迪跨境电子商务有限公司</w:t>
            </w:r>
          </w:p>
        </w:tc>
        <w:tc>
          <w:tcPr>
            <w:tcW w:w="732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</w:rPr>
              <w:t>17600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5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</w:rPr>
              <w:t>6</w:t>
            </w:r>
          </w:p>
        </w:tc>
        <w:tc>
          <w:tcPr>
            <w:tcW w:w="1501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  <w:lang w:eastAsia="zh-CN"/>
              </w:rPr>
              <w:t>办公场地及生产场地租金补贴</w:t>
            </w:r>
          </w:p>
        </w:tc>
        <w:tc>
          <w:tcPr>
            <w:tcW w:w="2351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  <w:lang w:eastAsia="zh-CN"/>
              </w:rPr>
              <w:t>东莞超群新能源科技有限公司</w:t>
            </w:r>
          </w:p>
        </w:tc>
        <w:tc>
          <w:tcPr>
            <w:tcW w:w="732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</w:rPr>
              <w:t>20371.8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5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</w:rPr>
              <w:t>7</w:t>
            </w:r>
          </w:p>
        </w:tc>
        <w:tc>
          <w:tcPr>
            <w:tcW w:w="1501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  <w:lang w:eastAsia="zh-CN"/>
              </w:rPr>
              <w:t>办公场地及生产场地租金补贴</w:t>
            </w:r>
          </w:p>
        </w:tc>
        <w:tc>
          <w:tcPr>
            <w:tcW w:w="2351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  <w:lang w:eastAsia="zh-CN"/>
              </w:rPr>
              <w:t>东莞卓依彦科技有限公司</w:t>
            </w:r>
          </w:p>
        </w:tc>
        <w:tc>
          <w:tcPr>
            <w:tcW w:w="732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</w:rPr>
              <w:t>19750.5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5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</w:rPr>
              <w:t>8</w:t>
            </w:r>
          </w:p>
        </w:tc>
        <w:tc>
          <w:tcPr>
            <w:tcW w:w="1501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  <w:lang w:eastAsia="zh-CN"/>
              </w:rPr>
              <w:t>办公场地及生产场地租金补贴</w:t>
            </w:r>
          </w:p>
        </w:tc>
        <w:tc>
          <w:tcPr>
            <w:tcW w:w="2351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  <w:lang w:eastAsia="zh-CN"/>
              </w:rPr>
              <w:t>东莞鑫程国际教育科技有限公司</w:t>
            </w:r>
          </w:p>
        </w:tc>
        <w:tc>
          <w:tcPr>
            <w:tcW w:w="732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</w:rPr>
              <w:t>19789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5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</w:rPr>
              <w:t>9</w:t>
            </w:r>
          </w:p>
        </w:tc>
        <w:tc>
          <w:tcPr>
            <w:tcW w:w="1501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  <w:lang w:eastAsia="zh-CN"/>
              </w:rPr>
              <w:t>办公场地及生产场地租金补贴</w:t>
            </w:r>
          </w:p>
        </w:tc>
        <w:tc>
          <w:tcPr>
            <w:tcW w:w="2351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  <w:lang w:eastAsia="zh-CN"/>
              </w:rPr>
              <w:t>东莞雍味鲜生态农业发展有限公司</w:t>
            </w:r>
          </w:p>
        </w:tc>
        <w:tc>
          <w:tcPr>
            <w:tcW w:w="732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</w:rPr>
              <w:t>16500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5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</w:rPr>
              <w:t>10</w:t>
            </w:r>
          </w:p>
        </w:tc>
        <w:tc>
          <w:tcPr>
            <w:tcW w:w="1501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  <w:lang w:eastAsia="zh-CN"/>
              </w:rPr>
              <w:t>办公场地及生产场地租金补贴</w:t>
            </w:r>
          </w:p>
        </w:tc>
        <w:tc>
          <w:tcPr>
            <w:tcW w:w="2351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  <w:lang w:eastAsia="zh-CN"/>
              </w:rPr>
              <w:t>东莞力澄科技有限公司</w:t>
            </w:r>
          </w:p>
        </w:tc>
        <w:tc>
          <w:tcPr>
            <w:tcW w:w="732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</w:rPr>
              <w:t>14740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5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</w:rPr>
              <w:t>11</w:t>
            </w:r>
          </w:p>
        </w:tc>
        <w:tc>
          <w:tcPr>
            <w:tcW w:w="1501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  <w:lang w:eastAsia="zh-CN"/>
              </w:rPr>
              <w:t>办公场地及生产场地租金补贴</w:t>
            </w:r>
          </w:p>
        </w:tc>
        <w:tc>
          <w:tcPr>
            <w:tcW w:w="2351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  <w:lang w:eastAsia="zh-CN"/>
              </w:rPr>
              <w:t>东莞铂恩显示科技有限公司</w:t>
            </w:r>
          </w:p>
        </w:tc>
        <w:tc>
          <w:tcPr>
            <w:tcW w:w="732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</w:rPr>
              <w:t>20905.5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5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</w:rPr>
              <w:t>12</w:t>
            </w:r>
          </w:p>
        </w:tc>
        <w:tc>
          <w:tcPr>
            <w:tcW w:w="1501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  <w:lang w:eastAsia="zh-CN"/>
              </w:rPr>
              <w:t>办公场地及生产场地租金补贴</w:t>
            </w:r>
          </w:p>
        </w:tc>
        <w:tc>
          <w:tcPr>
            <w:tcW w:w="2351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  <w:lang w:eastAsia="zh-CN"/>
              </w:rPr>
              <w:t>东莞伯立迅研磨科技有限公司</w:t>
            </w:r>
          </w:p>
        </w:tc>
        <w:tc>
          <w:tcPr>
            <w:tcW w:w="732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</w:rPr>
              <w:t>9025.5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5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</w:rPr>
              <w:t>13</w:t>
            </w:r>
          </w:p>
        </w:tc>
        <w:tc>
          <w:tcPr>
            <w:tcW w:w="1501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  <w:lang w:eastAsia="zh-CN"/>
              </w:rPr>
              <w:t>办公场地及生产场地租金补贴</w:t>
            </w:r>
          </w:p>
        </w:tc>
        <w:tc>
          <w:tcPr>
            <w:tcW w:w="2351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  <w:lang w:eastAsia="zh-CN"/>
              </w:rPr>
              <w:t>广东蓝点资源再生技术有限公司</w:t>
            </w:r>
          </w:p>
        </w:tc>
        <w:tc>
          <w:tcPr>
            <w:tcW w:w="732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</w:rPr>
              <w:t>15180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5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</w:rPr>
              <w:t>14</w:t>
            </w:r>
          </w:p>
        </w:tc>
        <w:tc>
          <w:tcPr>
            <w:tcW w:w="1501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  <w:lang w:eastAsia="zh-CN"/>
              </w:rPr>
              <w:t>办公场地及生产场地租金补贴</w:t>
            </w:r>
          </w:p>
        </w:tc>
        <w:tc>
          <w:tcPr>
            <w:tcW w:w="2351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  <w:lang w:eastAsia="zh-CN"/>
              </w:rPr>
              <w:t>云响力（东莞）智能科技有限公司</w:t>
            </w:r>
          </w:p>
        </w:tc>
        <w:tc>
          <w:tcPr>
            <w:tcW w:w="732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</w:rPr>
              <w:t>15180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5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1501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  <w:lang w:eastAsia="zh-CN"/>
              </w:rPr>
              <w:t>办公场地及生产场地租金补贴</w:t>
            </w:r>
          </w:p>
        </w:tc>
        <w:tc>
          <w:tcPr>
            <w:tcW w:w="2351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  <w:lang w:eastAsia="zh-CN"/>
              </w:rPr>
              <w:t>东莞艾克思文化传媒有限公司</w:t>
            </w:r>
          </w:p>
        </w:tc>
        <w:tc>
          <w:tcPr>
            <w:tcW w:w="732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</w:rPr>
              <w:t>15180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Style w:val="5"/>
                <w:rFonts w:hint="eastAsia" w:ascii="宋体" w:hAnsi="宋体" w:eastAsia="宋体" w:cs="宋体"/>
                <w:color w:val="424242"/>
                <w:sz w:val="28"/>
                <w:szCs w:val="28"/>
                <w:bdr w:val="none" w:color="auto" w:sz="0" w:space="0"/>
                <w:lang w:eastAsia="zh-CN"/>
              </w:rPr>
              <w:t>序号</w:t>
            </w:r>
          </w:p>
        </w:tc>
        <w:tc>
          <w:tcPr>
            <w:tcW w:w="15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Style w:val="5"/>
                <w:rFonts w:hint="eastAsia" w:ascii="宋体" w:hAnsi="宋体" w:eastAsia="宋体" w:cs="宋体"/>
                <w:color w:val="424242"/>
                <w:sz w:val="28"/>
                <w:szCs w:val="28"/>
                <w:bdr w:val="none" w:color="auto" w:sz="0" w:space="0"/>
                <w:lang w:eastAsia="zh-CN"/>
              </w:rPr>
              <w:t>申报项目</w:t>
            </w:r>
          </w:p>
        </w:tc>
        <w:tc>
          <w:tcPr>
            <w:tcW w:w="235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Style w:val="5"/>
                <w:rFonts w:hint="eastAsia" w:ascii="宋体" w:hAnsi="宋体" w:eastAsia="宋体" w:cs="宋体"/>
                <w:color w:val="424242"/>
                <w:sz w:val="28"/>
                <w:szCs w:val="28"/>
                <w:bdr w:val="none" w:color="auto" w:sz="0" w:space="0"/>
                <w:lang w:eastAsia="zh-CN"/>
              </w:rPr>
              <w:t>公司名称</w:t>
            </w:r>
          </w:p>
        </w:tc>
        <w:tc>
          <w:tcPr>
            <w:tcW w:w="73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Style w:val="5"/>
                <w:rFonts w:hint="eastAsia" w:ascii="宋体" w:hAnsi="宋体" w:eastAsia="宋体" w:cs="宋体"/>
                <w:color w:val="424242"/>
                <w:sz w:val="28"/>
                <w:szCs w:val="28"/>
                <w:bdr w:val="none" w:color="auto" w:sz="0" w:space="0"/>
                <w:lang w:eastAsia="zh-CN"/>
              </w:rPr>
              <w:t>金额（元）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5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</w:rPr>
              <w:t>16</w:t>
            </w:r>
          </w:p>
        </w:tc>
        <w:tc>
          <w:tcPr>
            <w:tcW w:w="1501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  <w:lang w:eastAsia="zh-CN"/>
              </w:rPr>
              <w:t>办公场地及生产场地租金补贴</w:t>
            </w:r>
          </w:p>
        </w:tc>
        <w:tc>
          <w:tcPr>
            <w:tcW w:w="2351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  <w:lang w:eastAsia="zh-CN"/>
              </w:rPr>
              <w:t>东莞联耀材料科技有限公司</w:t>
            </w:r>
          </w:p>
        </w:tc>
        <w:tc>
          <w:tcPr>
            <w:tcW w:w="732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</w:rPr>
              <w:t>26400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5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</w:rPr>
              <w:t>17</w:t>
            </w:r>
          </w:p>
        </w:tc>
        <w:tc>
          <w:tcPr>
            <w:tcW w:w="1501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  <w:lang w:eastAsia="zh-CN"/>
              </w:rPr>
              <w:t>办公场地及生产场地租金补贴</w:t>
            </w:r>
          </w:p>
        </w:tc>
        <w:tc>
          <w:tcPr>
            <w:tcW w:w="2351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  <w:lang w:eastAsia="zh-CN"/>
              </w:rPr>
              <w:t>东莞龙捷环保节能科技有限公司</w:t>
            </w:r>
          </w:p>
        </w:tc>
        <w:tc>
          <w:tcPr>
            <w:tcW w:w="732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</w:rPr>
              <w:t>26400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5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</w:rPr>
              <w:t>18</w:t>
            </w:r>
          </w:p>
        </w:tc>
        <w:tc>
          <w:tcPr>
            <w:tcW w:w="1501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  <w:lang w:eastAsia="zh-CN"/>
              </w:rPr>
              <w:t>办公场地及生产场地租金补贴</w:t>
            </w:r>
          </w:p>
        </w:tc>
        <w:tc>
          <w:tcPr>
            <w:tcW w:w="2351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  <w:lang w:eastAsia="zh-CN"/>
              </w:rPr>
              <w:t>东莞富瑟尔科技有限公司</w:t>
            </w:r>
          </w:p>
        </w:tc>
        <w:tc>
          <w:tcPr>
            <w:tcW w:w="732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</w:rPr>
              <w:t>26400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5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</w:rPr>
              <w:t>19</w:t>
            </w:r>
          </w:p>
        </w:tc>
        <w:tc>
          <w:tcPr>
            <w:tcW w:w="1501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  <w:lang w:eastAsia="zh-CN"/>
              </w:rPr>
              <w:t>办公场地及生产场地租金补贴</w:t>
            </w:r>
          </w:p>
        </w:tc>
        <w:tc>
          <w:tcPr>
            <w:tcW w:w="2351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  <w:lang w:eastAsia="zh-CN"/>
              </w:rPr>
              <w:t>东莞台佳美健康技术有限公司</w:t>
            </w:r>
          </w:p>
        </w:tc>
        <w:tc>
          <w:tcPr>
            <w:tcW w:w="732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</w:rPr>
              <w:t>26400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5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</w:rPr>
              <w:t>20</w:t>
            </w:r>
          </w:p>
        </w:tc>
        <w:tc>
          <w:tcPr>
            <w:tcW w:w="1501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  <w:lang w:eastAsia="zh-CN"/>
              </w:rPr>
              <w:t>办公场地及生产场地租金补贴</w:t>
            </w:r>
          </w:p>
        </w:tc>
        <w:tc>
          <w:tcPr>
            <w:tcW w:w="2351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  <w:lang w:eastAsia="zh-CN"/>
              </w:rPr>
              <w:t>咨络万（东莞）电子商务有限公司</w:t>
            </w:r>
          </w:p>
        </w:tc>
        <w:tc>
          <w:tcPr>
            <w:tcW w:w="732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</w:rPr>
              <w:t>26400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5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</w:rPr>
              <w:t>21</w:t>
            </w:r>
          </w:p>
        </w:tc>
        <w:tc>
          <w:tcPr>
            <w:tcW w:w="1501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  <w:lang w:eastAsia="zh-CN"/>
              </w:rPr>
              <w:t>办公场地及生产场地租金补贴</w:t>
            </w:r>
          </w:p>
        </w:tc>
        <w:tc>
          <w:tcPr>
            <w:tcW w:w="2351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  <w:lang w:eastAsia="zh-CN"/>
              </w:rPr>
              <w:t>东莞煜硕科技有限公司</w:t>
            </w:r>
          </w:p>
        </w:tc>
        <w:tc>
          <w:tcPr>
            <w:tcW w:w="732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</w:rPr>
              <w:t>35437.5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67" w:type="pct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  <w:lang w:eastAsia="zh-CN"/>
              </w:rPr>
              <w:t>小计</w:t>
            </w:r>
          </w:p>
        </w:tc>
        <w:tc>
          <w:tcPr>
            <w:tcW w:w="732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</w:rPr>
              <w:t>374759.8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5" w:type="pct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</w:rPr>
              <w:t>22</w:t>
            </w:r>
          </w:p>
        </w:tc>
        <w:tc>
          <w:tcPr>
            <w:tcW w:w="1501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  <w:lang w:eastAsia="zh-CN"/>
              </w:rPr>
              <w:t>快速成长奖—首次获得高新技术企业认定</w:t>
            </w:r>
          </w:p>
        </w:tc>
        <w:tc>
          <w:tcPr>
            <w:tcW w:w="2351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  <w:lang w:eastAsia="zh-CN"/>
              </w:rPr>
              <w:t>侑宸光电（东莞）有限公司</w:t>
            </w:r>
          </w:p>
        </w:tc>
        <w:tc>
          <w:tcPr>
            <w:tcW w:w="732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</w:rPr>
              <w:t>200000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5" w:type="pct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1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  <w:lang w:eastAsia="zh-CN"/>
              </w:rPr>
              <w:t>快速成长奖—年营业额首次达到</w:t>
            </w: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</w:rPr>
              <w:t>500</w:t>
            </w: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  <w:lang w:eastAsia="zh-CN"/>
              </w:rPr>
              <w:t>万元及以上，同时比上年增长</w:t>
            </w: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</w:rPr>
              <w:t>20%</w:t>
            </w: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  <w:lang w:eastAsia="zh-CN"/>
              </w:rPr>
              <w:t>以上</w:t>
            </w:r>
          </w:p>
        </w:tc>
        <w:tc>
          <w:tcPr>
            <w:tcW w:w="2351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  <w:lang w:eastAsia="zh-CN"/>
              </w:rPr>
              <w:t>侑宸光电（东莞）有限公司</w:t>
            </w:r>
          </w:p>
        </w:tc>
        <w:tc>
          <w:tcPr>
            <w:tcW w:w="732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</w:rPr>
              <w:t>200000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5" w:type="pct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</w:rPr>
              <w:t>23</w:t>
            </w:r>
          </w:p>
        </w:tc>
        <w:tc>
          <w:tcPr>
            <w:tcW w:w="1501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  <w:lang w:eastAsia="zh-CN"/>
              </w:rPr>
              <w:t>快速成长奖—连续两年达到规模以上企业统计入库标准</w:t>
            </w:r>
          </w:p>
        </w:tc>
        <w:tc>
          <w:tcPr>
            <w:tcW w:w="2351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  <w:lang w:eastAsia="zh-CN"/>
              </w:rPr>
              <w:t>东莞芯诺电子材料有限公司</w:t>
            </w:r>
          </w:p>
        </w:tc>
        <w:tc>
          <w:tcPr>
            <w:tcW w:w="732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</w:rPr>
              <w:t>300000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5" w:type="pct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1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  <w:lang w:eastAsia="zh-CN"/>
              </w:rPr>
              <w:t>快速成长奖—年营业额首次达到</w:t>
            </w: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</w:rPr>
              <w:t>500</w:t>
            </w: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  <w:lang w:eastAsia="zh-CN"/>
              </w:rPr>
              <w:t>万元及以上，同时比上年增长</w:t>
            </w: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</w:rPr>
              <w:t>20%</w:t>
            </w: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  <w:lang w:eastAsia="zh-CN"/>
              </w:rPr>
              <w:t>以上</w:t>
            </w:r>
          </w:p>
        </w:tc>
        <w:tc>
          <w:tcPr>
            <w:tcW w:w="2351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  <w:lang w:eastAsia="zh-CN"/>
              </w:rPr>
              <w:t>东莞芯诺电子材料有限公司</w:t>
            </w:r>
          </w:p>
        </w:tc>
        <w:tc>
          <w:tcPr>
            <w:tcW w:w="732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</w:rPr>
              <w:t>200000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67" w:type="pct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  <w:lang w:eastAsia="zh-CN"/>
              </w:rPr>
              <w:t>小计</w:t>
            </w:r>
          </w:p>
        </w:tc>
        <w:tc>
          <w:tcPr>
            <w:tcW w:w="732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424242"/>
                <w:sz w:val="28"/>
                <w:szCs w:val="28"/>
                <w:bdr w:val="none" w:color="auto" w:sz="0" w:space="0"/>
              </w:rPr>
              <w:t>900000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5" w:type="pc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rPr>
                <w:color w:val="424242"/>
              </w:rPr>
            </w:pPr>
            <w:r>
              <w:rPr>
                <w:rStyle w:val="5"/>
                <w:rFonts w:hint="eastAsia" w:ascii="宋体" w:hAnsi="宋体" w:eastAsia="宋体" w:cs="宋体"/>
                <w:color w:val="424242"/>
                <w:sz w:val="30"/>
                <w:szCs w:val="30"/>
                <w:bdr w:val="none" w:color="auto" w:sz="0" w:space="0"/>
                <w:lang w:eastAsia="zh-CN"/>
              </w:rPr>
              <w:t>　</w:t>
            </w:r>
          </w:p>
        </w:tc>
        <w:tc>
          <w:tcPr>
            <w:tcW w:w="1501" w:type="pct"/>
            <w:tcBorders>
              <w:top w:val="nil"/>
              <w:left w:val="nil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rPr>
                <w:color w:val="424242"/>
              </w:rPr>
            </w:pPr>
            <w:r>
              <w:rPr>
                <w:rStyle w:val="5"/>
                <w:rFonts w:hint="eastAsia" w:ascii="宋体" w:hAnsi="宋体" w:eastAsia="宋体" w:cs="宋体"/>
                <w:color w:val="424242"/>
                <w:sz w:val="30"/>
                <w:szCs w:val="30"/>
                <w:bdr w:val="none" w:color="auto" w:sz="0" w:space="0"/>
                <w:lang w:eastAsia="zh-CN"/>
              </w:rPr>
              <w:t>　</w:t>
            </w:r>
          </w:p>
        </w:tc>
        <w:tc>
          <w:tcPr>
            <w:tcW w:w="2351" w:type="pct"/>
            <w:tcBorders>
              <w:top w:val="nil"/>
              <w:left w:val="nil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rPr>
                <w:color w:val="424242"/>
              </w:rPr>
            </w:pPr>
            <w:r>
              <w:rPr>
                <w:rStyle w:val="5"/>
                <w:rFonts w:hint="eastAsia" w:ascii="宋体" w:hAnsi="宋体" w:eastAsia="宋体" w:cs="宋体"/>
                <w:color w:val="424242"/>
                <w:sz w:val="30"/>
                <w:szCs w:val="30"/>
                <w:bdr w:val="none" w:color="auto" w:sz="0" w:space="0"/>
                <w:lang w:eastAsia="zh-CN"/>
              </w:rPr>
              <w:t>合计</w:t>
            </w:r>
          </w:p>
        </w:tc>
        <w:tc>
          <w:tcPr>
            <w:tcW w:w="732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right"/>
              <w:rPr>
                <w:color w:val="424242"/>
              </w:rPr>
            </w:pPr>
            <w:r>
              <w:rPr>
                <w:rStyle w:val="5"/>
                <w:color w:val="424242"/>
                <w:sz w:val="30"/>
                <w:szCs w:val="30"/>
                <w:bdr w:val="none" w:color="auto" w:sz="0" w:space="0"/>
              </w:rPr>
              <w:t>1574759.8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ursiv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1A583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2023-12-25T10:39:45Z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ECD74BE0DE7A4F74847A9ADE0A649110_12</vt:lpwstr>
  </property>
</Properties>
</file>