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ascii="微软雅黑" w:hAnsi="微软雅黑" w:eastAsia="微软雅黑" w:cs="微软雅黑"/>
          <w:i w:val="0"/>
          <w:iCs w:val="0"/>
          <w:caps w:val="0"/>
          <w:color w:val="424242"/>
          <w:spacing w:val="0"/>
          <w:sz w:val="24"/>
          <w:szCs w:val="24"/>
        </w:rPr>
      </w:pPr>
      <w:r>
        <w:rPr>
          <w:rFonts w:hint="eastAsia" w:ascii="微软雅黑" w:hAnsi="微软雅黑" w:eastAsia="微软雅黑" w:cs="微软雅黑"/>
          <w:i w:val="0"/>
          <w:iCs w:val="0"/>
          <w:caps w:val="0"/>
          <w:color w:val="424242"/>
          <w:spacing w:val="0"/>
          <w:sz w:val="24"/>
          <w:szCs w:val="24"/>
          <w:bdr w:val="none" w:color="auto" w:sz="0" w:space="0"/>
          <w:shd w:val="clear" w:fill="FFFFFF"/>
        </w:rPr>
        <w:t>附件</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Fonts w:hint="eastAsia" w:ascii="微软雅黑" w:hAnsi="微软雅黑" w:eastAsia="微软雅黑" w:cs="微软雅黑"/>
          <w:i w:val="0"/>
          <w:iCs w:val="0"/>
          <w:caps w:val="0"/>
          <w:color w:val="424242"/>
          <w:spacing w:val="0"/>
          <w:sz w:val="24"/>
          <w:szCs w:val="24"/>
        </w:rPr>
      </w:pPr>
      <w:r>
        <w:rPr>
          <w:rFonts w:hint="eastAsia" w:ascii="微软雅黑" w:hAnsi="微软雅黑" w:eastAsia="微软雅黑" w:cs="微软雅黑"/>
          <w:i w:val="0"/>
          <w:iCs w:val="0"/>
          <w:caps w:val="0"/>
          <w:color w:val="424242"/>
          <w:spacing w:val="0"/>
          <w:sz w:val="24"/>
          <w:szCs w:val="24"/>
          <w:bdr w:val="none" w:color="auto" w:sz="0" w:space="0"/>
          <w:shd w:val="clear" w:fill="FFFFFF"/>
        </w:rPr>
        <w:t>2023年广东省先进制造业发展专项企业技术改造新增资金拟支持项目名单</w:t>
      </w:r>
    </w:p>
    <w:tbl>
      <w:tblPr>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39"/>
        <w:gridCol w:w="3195"/>
        <w:gridCol w:w="4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single" w:color="000000" w:sz="8" w:space="0"/>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Style w:val="5"/>
                <w:rFonts w:hint="default" w:ascii="Times New Roman" w:hAnsi="Times New Roman" w:cs="Times New Roman"/>
                <w:color w:val="424242"/>
                <w:sz w:val="19"/>
                <w:szCs w:val="19"/>
                <w:bdr w:val="none" w:color="auto" w:sz="0" w:space="0"/>
              </w:rPr>
              <w:t>序号</w:t>
            </w:r>
          </w:p>
        </w:tc>
        <w:tc>
          <w:tcPr>
            <w:tcW w:w="1876"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Style w:val="5"/>
                <w:rFonts w:hint="default" w:ascii="Times New Roman" w:hAnsi="Times New Roman" w:cs="Times New Roman"/>
                <w:color w:val="424242"/>
                <w:sz w:val="19"/>
                <w:szCs w:val="19"/>
                <w:bdr w:val="none" w:color="auto" w:sz="0" w:space="0"/>
              </w:rPr>
              <w:t>项目名称</w:t>
            </w:r>
          </w:p>
        </w:tc>
        <w:tc>
          <w:tcPr>
            <w:tcW w:w="2748"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Style w:val="5"/>
                <w:rFonts w:hint="default" w:ascii="Times New Roman" w:hAnsi="Times New Roman" w:cs="Times New Roman"/>
                <w:color w:val="424242"/>
                <w:sz w:val="19"/>
                <w:szCs w:val="19"/>
                <w:bdr w:val="none" w:color="auto" w:sz="0" w:space="0"/>
              </w:rPr>
              <w:t>项目单位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伺服装置与风机生产线技术改造项目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珠海松下马达有限公司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高比能扣式电池二期生产线技术改造项目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珠海市至力电池有限公司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3</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马达生产车间产能提升技术改造项目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珠海美蓓亚精密马达有限公司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4</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P06产业化项目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丽珠集团丽珠制药厂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5</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珠海泰诺麦博生物技术有限公司工艺开发实验室建设项目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珠海泰诺麦博生物技术有限公司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6</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软包锂离子电池自动化生产线技术改造项目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珠海市嘉德电能科技有限公司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7</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中药提取及中药生产配套设施设备技术改造项目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天大药业（珠海）有限公司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8</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汽车电源连接器产品生产线技术改造项目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安费诺科技（珠海）有限公司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9</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高频全自动生产线建设项目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珠海黎明云路新能源科技有限公司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10</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生产设备智能和高效改造五期</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博世（珠海）安保系统有限公司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11</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二十三车间新增品种生产线技术改造</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珠海联邦制药股份有限公司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12</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电子烟电池扩产技术改造项目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珠海汉格能源科技有限公司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13</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电池PACK自动化生产技术改扩建项目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珠海冠宇电源有限公司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14</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直条链线自动化生产线技术改造项目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珠海凯邦电机制造有限公司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15</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针织物染整工艺设备高效节能减排技术改造</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联业织染（珠海）有限公司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16</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珠海华冠电容器股份有限公司新能源电容器年产2亿只技术改造项目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珠海华冠电容器股份有限公司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17</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血液灌流器生产线扩建技术改造项目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健帆生物科技集团股份有限公司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18</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生物蛋白类新药研发及中试生产平台升级改造项目（二期）</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普米斯生物技术（珠海）有限公司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19</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日海智能设备（珠海）有限公司智能钣金生产线自动化升级项目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日海智能设备（珠海）有限公司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20</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华冠科技锂电池装备年产200套零部件加工车间技改项目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珠海华冠科技股份有限公司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21</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新增棕榈酸帕利哌酮生产线改造项目</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珠海保税区丽珠合成制药有限公司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75" w:type="pct"/>
            <w:tcBorders>
              <w:top w:val="nil"/>
              <w:left w:val="single" w:color="000000" w:sz="8" w:space="0"/>
              <w:bottom w:val="single" w:color="000000" w:sz="8" w:space="0"/>
              <w:right w:val="single" w:color="000000" w:sz="8"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22</w:t>
            </w:r>
          </w:p>
        </w:tc>
        <w:tc>
          <w:tcPr>
            <w:tcW w:w="187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珠海泰科生产线自动化升级改造技术改造</w:t>
            </w:r>
          </w:p>
        </w:tc>
        <w:tc>
          <w:tcPr>
            <w:tcW w:w="274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default" w:ascii="Times New Roman" w:hAnsi="Times New Roman" w:cs="Times New Roman"/>
                <w:color w:val="424242"/>
                <w:sz w:val="19"/>
                <w:szCs w:val="19"/>
                <w:bdr w:val="none" w:color="auto" w:sz="0" w:space="0"/>
              </w:rPr>
              <w:t>珠海泰科电子有限公司</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13ED4AC3"/>
    <w:rsid w:val="33252E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2023-12-21T08:23:20Z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EAB00F9FBB49414297848797AB217663_12</vt:lpwstr>
  </property>
</Properties>
</file>