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附件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4013"/>
        <w:gridCol w:w="2853"/>
        <w:gridCol w:w="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2023年度肇庆市重点实验室认定名单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序号</w:t>
            </w:r>
          </w:p>
        </w:tc>
        <w:tc>
          <w:tcPr>
            <w:tcW w:w="240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实验室名称</w:t>
            </w:r>
          </w:p>
        </w:tc>
        <w:tc>
          <w:tcPr>
            <w:tcW w:w="171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申报单位名称</w:t>
            </w:r>
          </w:p>
        </w:tc>
        <w:tc>
          <w:tcPr>
            <w:tcW w:w="52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区  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</w:t>
            </w:r>
          </w:p>
        </w:tc>
        <w:tc>
          <w:tcPr>
            <w:tcW w:w="240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肇庆市储能电源锂离子电极干法制备技术企业重点实验室</w:t>
            </w:r>
          </w:p>
        </w:tc>
        <w:tc>
          <w:tcPr>
            <w:tcW w:w="1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肇庆理士电源技术有限公司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</w:t>
            </w:r>
          </w:p>
        </w:tc>
        <w:tc>
          <w:tcPr>
            <w:tcW w:w="240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肇庆市新能源汽车动力电池材料再制造企业重点实验室</w:t>
            </w:r>
          </w:p>
        </w:tc>
        <w:tc>
          <w:tcPr>
            <w:tcW w:w="1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广东金晟新能源股份有限公司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高要区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F4F7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2023-12-28T09:17:25Z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7B82616F23E341E0B8CBFF38E0975F29_12</vt:lpwstr>
  </property>
</Properties>
</file>