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center"/>
        <w:rPr>
          <w:rFonts w:ascii="微软雅黑" w:hAnsi="微软雅黑" w:eastAsia="微软雅黑" w:cs="微软雅黑"/>
          <w:i w:val="0"/>
          <w:iCs w:val="0"/>
          <w:caps w:val="0"/>
          <w:color w:val="333333"/>
          <w:spacing w:val="0"/>
          <w:sz w:val="24"/>
          <w:szCs w:val="24"/>
        </w:rPr>
      </w:pPr>
      <w:r>
        <w:rPr>
          <w:rStyle w:val="5"/>
          <w:rFonts w:hint="eastAsia" w:ascii="微软雅黑" w:hAnsi="微软雅黑" w:eastAsia="微软雅黑" w:cs="微软雅黑"/>
          <w:i w:val="0"/>
          <w:iCs w:val="0"/>
          <w:caps w:val="0"/>
          <w:color w:val="333333"/>
          <w:spacing w:val="0"/>
          <w:sz w:val="27"/>
          <w:szCs w:val="27"/>
          <w:bdr w:val="none" w:color="auto" w:sz="0" w:space="0"/>
          <w:shd w:val="clear" w:fill="FFFFFF"/>
        </w:rPr>
        <w:t>广东省第二十五届中国专利奖拟推荐项目名单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both"/>
        <w:rPr>
          <w:rFonts w:hint="eastAsia" w:ascii="微软雅黑" w:hAnsi="微软雅黑" w:eastAsia="微软雅黑" w:cs="微软雅黑"/>
          <w:i w:val="0"/>
          <w:iCs w:val="0"/>
          <w:caps w:val="0"/>
          <w:color w:val="333333"/>
          <w:spacing w:val="0"/>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shd w:val="clear" w:fill="FFFFFF"/>
        </w:rPr>
        <w:t>　　一、广东省知识产权局推荐项目（30项）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（一）发明专利项目（18项）</w:t>
      </w:r>
    </w:p>
    <w:tbl>
      <w:tblPr>
        <w:tblW w:w="4998" w:type="pct"/>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724"/>
        <w:gridCol w:w="1972"/>
        <w:gridCol w:w="2835"/>
        <w:gridCol w:w="2982"/>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42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序号</w:t>
            </w:r>
          </w:p>
        </w:tc>
        <w:tc>
          <w:tcPr>
            <w:tcW w:w="115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专利号</w:t>
            </w:r>
          </w:p>
        </w:tc>
        <w:tc>
          <w:tcPr>
            <w:tcW w:w="166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专利名称</w:t>
            </w:r>
          </w:p>
        </w:tc>
        <w:tc>
          <w:tcPr>
            <w:tcW w:w="175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专利权人</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42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w:t>
            </w:r>
          </w:p>
        </w:tc>
        <w:tc>
          <w:tcPr>
            <w:tcW w:w="115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ZL201910561574.9</w:t>
            </w:r>
          </w:p>
        </w:tc>
        <w:tc>
          <w:tcPr>
            <w:tcW w:w="166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一种发送载波信息的方法、基站及终端</w:t>
            </w:r>
          </w:p>
        </w:tc>
        <w:tc>
          <w:tcPr>
            <w:tcW w:w="175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华为技术有限公司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42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w:t>
            </w:r>
          </w:p>
        </w:tc>
        <w:tc>
          <w:tcPr>
            <w:tcW w:w="115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ZL201610357478.9</w:t>
            </w:r>
          </w:p>
        </w:tc>
        <w:tc>
          <w:tcPr>
            <w:tcW w:w="166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一种经皮穿刺可视冲洗吸引系统及其使用方法</w:t>
            </w:r>
          </w:p>
        </w:tc>
        <w:tc>
          <w:tcPr>
            <w:tcW w:w="175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广州医科大学附属第一医院</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42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w:t>
            </w:r>
          </w:p>
        </w:tc>
        <w:tc>
          <w:tcPr>
            <w:tcW w:w="115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ZL201510407612.7</w:t>
            </w:r>
          </w:p>
        </w:tc>
        <w:tc>
          <w:tcPr>
            <w:tcW w:w="166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基于云服务的移动终端安全信息获取、下发方法和装置</w:t>
            </w:r>
          </w:p>
        </w:tc>
        <w:tc>
          <w:tcPr>
            <w:tcW w:w="175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腾讯科技（深圳）有限公司，腾讯云计算（北京）有限责任公司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42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4</w:t>
            </w:r>
          </w:p>
        </w:tc>
        <w:tc>
          <w:tcPr>
            <w:tcW w:w="115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ZL202010053832.5</w:t>
            </w:r>
          </w:p>
        </w:tc>
        <w:tc>
          <w:tcPr>
            <w:tcW w:w="166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一种普强型锂离子电池用极薄电解铜箔的制备方法</w:t>
            </w:r>
          </w:p>
        </w:tc>
        <w:tc>
          <w:tcPr>
            <w:tcW w:w="175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广东嘉元科技股份有限公司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42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5</w:t>
            </w:r>
          </w:p>
        </w:tc>
        <w:tc>
          <w:tcPr>
            <w:tcW w:w="115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ZL201510340112.6</w:t>
            </w:r>
          </w:p>
        </w:tc>
        <w:tc>
          <w:tcPr>
            <w:tcW w:w="166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一种从锌置换渣硫酸浸出液中选择性萃取回收镓锗铟的方法</w:t>
            </w:r>
          </w:p>
        </w:tc>
        <w:tc>
          <w:tcPr>
            <w:tcW w:w="175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深圳市中金岭南有色金属股份有限公司丹霞冶炼厂、中南大学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42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6</w:t>
            </w:r>
          </w:p>
        </w:tc>
        <w:tc>
          <w:tcPr>
            <w:tcW w:w="115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ZL201911314055.9</w:t>
            </w:r>
          </w:p>
        </w:tc>
        <w:tc>
          <w:tcPr>
            <w:tcW w:w="166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上行预编码方法、设备及系统</w:t>
            </w:r>
          </w:p>
        </w:tc>
        <w:tc>
          <w:tcPr>
            <w:tcW w:w="175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OPPO广东移动通信有限公司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42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7</w:t>
            </w:r>
          </w:p>
        </w:tc>
        <w:tc>
          <w:tcPr>
            <w:tcW w:w="115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ZL201710792638.7</w:t>
            </w:r>
          </w:p>
        </w:tc>
        <w:tc>
          <w:tcPr>
            <w:tcW w:w="166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基于标识的数字签名方法和装置</w:t>
            </w:r>
          </w:p>
        </w:tc>
        <w:tc>
          <w:tcPr>
            <w:tcW w:w="175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深圳奥联信息安全技术有限公司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42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8</w:t>
            </w:r>
          </w:p>
        </w:tc>
        <w:tc>
          <w:tcPr>
            <w:tcW w:w="115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ZL201210562809.4</w:t>
            </w:r>
          </w:p>
        </w:tc>
        <w:tc>
          <w:tcPr>
            <w:tcW w:w="166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一种医疗器械涂层及其制备方法与含有该涂层的医疗器械</w:t>
            </w:r>
          </w:p>
        </w:tc>
        <w:tc>
          <w:tcPr>
            <w:tcW w:w="175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先健科技（深圳）有限公司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42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9</w:t>
            </w:r>
          </w:p>
        </w:tc>
        <w:tc>
          <w:tcPr>
            <w:tcW w:w="115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ZL201810936633.1</w:t>
            </w:r>
          </w:p>
        </w:tc>
        <w:tc>
          <w:tcPr>
            <w:tcW w:w="166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显示设备</w:t>
            </w:r>
          </w:p>
        </w:tc>
        <w:tc>
          <w:tcPr>
            <w:tcW w:w="175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深圳光峰科技股份有限公司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42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10</w:t>
            </w:r>
          </w:p>
        </w:tc>
        <w:tc>
          <w:tcPr>
            <w:tcW w:w="115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ZL201911071413.8</w:t>
            </w:r>
          </w:p>
        </w:tc>
        <w:tc>
          <w:tcPr>
            <w:tcW w:w="166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宽窄带互通环境下语音通讯方法及系统</w:t>
            </w:r>
          </w:p>
        </w:tc>
        <w:tc>
          <w:tcPr>
            <w:tcW w:w="175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海能达通信股份有限公司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42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11</w:t>
            </w:r>
          </w:p>
        </w:tc>
        <w:tc>
          <w:tcPr>
            <w:tcW w:w="115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ZL202011105412.3</w:t>
            </w:r>
          </w:p>
        </w:tc>
        <w:tc>
          <w:tcPr>
            <w:tcW w:w="166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一种数据库查询方法及装置</w:t>
            </w:r>
          </w:p>
        </w:tc>
        <w:tc>
          <w:tcPr>
            <w:tcW w:w="175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广州小鹏自动驾驶科技有限公司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42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12</w:t>
            </w:r>
          </w:p>
        </w:tc>
        <w:tc>
          <w:tcPr>
            <w:tcW w:w="115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ZL201580084920.9</w:t>
            </w:r>
          </w:p>
        </w:tc>
        <w:tc>
          <w:tcPr>
            <w:tcW w:w="166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无人机及其飞行状态的监管方法与监控系统</w:t>
            </w:r>
          </w:p>
        </w:tc>
        <w:tc>
          <w:tcPr>
            <w:tcW w:w="175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深圳市大疆创新科技有限公司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42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13</w:t>
            </w:r>
          </w:p>
        </w:tc>
        <w:tc>
          <w:tcPr>
            <w:tcW w:w="115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ZL202010772679.1</w:t>
            </w:r>
          </w:p>
        </w:tc>
        <w:tc>
          <w:tcPr>
            <w:tcW w:w="166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光诱导阳离子聚合纯植物油基聚合物及其制备方法和应用</w:t>
            </w:r>
          </w:p>
        </w:tc>
        <w:tc>
          <w:tcPr>
            <w:tcW w:w="175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华南农业大学、广东蓝洋科技有限公司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42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14</w:t>
            </w:r>
          </w:p>
        </w:tc>
        <w:tc>
          <w:tcPr>
            <w:tcW w:w="115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ZL201710378540.7</w:t>
            </w:r>
          </w:p>
        </w:tc>
        <w:tc>
          <w:tcPr>
            <w:tcW w:w="166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非均值双光束同步扫描激光选区熔化装置及光路合成方法</w:t>
            </w:r>
          </w:p>
        </w:tc>
        <w:tc>
          <w:tcPr>
            <w:tcW w:w="175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华南理工大学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42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15</w:t>
            </w:r>
          </w:p>
        </w:tc>
        <w:tc>
          <w:tcPr>
            <w:tcW w:w="115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ZL201910953579.6</w:t>
            </w:r>
          </w:p>
        </w:tc>
        <w:tc>
          <w:tcPr>
            <w:tcW w:w="166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智能交互平板的操作方法、装置、终端设备和存储介质</w:t>
            </w:r>
          </w:p>
        </w:tc>
        <w:tc>
          <w:tcPr>
            <w:tcW w:w="175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广州视源电子科技股份有限公司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42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16</w:t>
            </w:r>
          </w:p>
        </w:tc>
        <w:tc>
          <w:tcPr>
            <w:tcW w:w="115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ZL202010204800.0</w:t>
            </w:r>
          </w:p>
        </w:tc>
        <w:tc>
          <w:tcPr>
            <w:tcW w:w="166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显示面板及显示装置</w:t>
            </w:r>
          </w:p>
        </w:tc>
        <w:tc>
          <w:tcPr>
            <w:tcW w:w="175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深圳市华星光电半导体显示技术有限公司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42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17</w:t>
            </w:r>
          </w:p>
        </w:tc>
        <w:tc>
          <w:tcPr>
            <w:tcW w:w="115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ZL201610890930.8</w:t>
            </w:r>
          </w:p>
        </w:tc>
        <w:tc>
          <w:tcPr>
            <w:tcW w:w="166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电话呼叫方法、装置、系统和调度服务器</w:t>
            </w:r>
          </w:p>
        </w:tc>
        <w:tc>
          <w:tcPr>
            <w:tcW w:w="175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海能达通信股份有限公司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42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18</w:t>
            </w:r>
          </w:p>
        </w:tc>
        <w:tc>
          <w:tcPr>
            <w:tcW w:w="115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ZL202110985136.2</w:t>
            </w:r>
          </w:p>
        </w:tc>
        <w:tc>
          <w:tcPr>
            <w:tcW w:w="166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涡轮电机的控制方法及其控制装置和呼吸机</w:t>
            </w:r>
          </w:p>
        </w:tc>
        <w:tc>
          <w:tcPr>
            <w:tcW w:w="175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深圳市安保医疗科技股份有限公司</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（二）外观设计专利项目（12项）</w:t>
      </w:r>
    </w:p>
    <w:tbl>
      <w:tblPr>
        <w:tblW w:w="4998" w:type="pct"/>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684"/>
        <w:gridCol w:w="2047"/>
        <w:gridCol w:w="2749"/>
        <w:gridCol w:w="3033"/>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40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序号</w:t>
            </w:r>
          </w:p>
        </w:tc>
        <w:tc>
          <w:tcPr>
            <w:tcW w:w="120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专利号</w:t>
            </w:r>
          </w:p>
        </w:tc>
        <w:tc>
          <w:tcPr>
            <w:tcW w:w="161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专利名称</w:t>
            </w:r>
          </w:p>
        </w:tc>
        <w:tc>
          <w:tcPr>
            <w:tcW w:w="178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专利权人</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40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w:t>
            </w:r>
          </w:p>
        </w:tc>
        <w:tc>
          <w:tcPr>
            <w:tcW w:w="120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ZL202230080492.5</w:t>
            </w:r>
          </w:p>
        </w:tc>
        <w:tc>
          <w:tcPr>
            <w:tcW w:w="161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汽车</w:t>
            </w:r>
          </w:p>
        </w:tc>
        <w:tc>
          <w:tcPr>
            <w:tcW w:w="178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比亚迪股份有限公司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40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w:t>
            </w:r>
          </w:p>
        </w:tc>
        <w:tc>
          <w:tcPr>
            <w:tcW w:w="120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ZL201830339284.6</w:t>
            </w:r>
          </w:p>
        </w:tc>
        <w:tc>
          <w:tcPr>
            <w:tcW w:w="161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蓝牙播放器（口袋电台）</w:t>
            </w:r>
          </w:p>
        </w:tc>
        <w:tc>
          <w:tcPr>
            <w:tcW w:w="178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深圳市云动创想科技有限公司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40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w:t>
            </w:r>
          </w:p>
        </w:tc>
        <w:tc>
          <w:tcPr>
            <w:tcW w:w="120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ZL201930731211.6</w:t>
            </w:r>
          </w:p>
        </w:tc>
        <w:tc>
          <w:tcPr>
            <w:tcW w:w="161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挂脖风扇（FA12―无叶）</w:t>
            </w:r>
          </w:p>
        </w:tc>
        <w:tc>
          <w:tcPr>
            <w:tcW w:w="178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深圳市几素科技有限公司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40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4</w:t>
            </w:r>
          </w:p>
        </w:tc>
        <w:tc>
          <w:tcPr>
            <w:tcW w:w="120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ZL201830744561.1</w:t>
            </w:r>
          </w:p>
        </w:tc>
        <w:tc>
          <w:tcPr>
            <w:tcW w:w="161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手写板（KD200）</w:t>
            </w:r>
          </w:p>
        </w:tc>
        <w:tc>
          <w:tcPr>
            <w:tcW w:w="178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深圳绘王趋势科技股份有限公司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40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5</w:t>
            </w:r>
          </w:p>
        </w:tc>
        <w:tc>
          <w:tcPr>
            <w:tcW w:w="120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ZL201930279859.4</w:t>
            </w:r>
          </w:p>
        </w:tc>
        <w:tc>
          <w:tcPr>
            <w:tcW w:w="161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配送机器人（H1）</w:t>
            </w:r>
          </w:p>
        </w:tc>
        <w:tc>
          <w:tcPr>
            <w:tcW w:w="178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深圳市普渡科技有限公司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40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6</w:t>
            </w:r>
          </w:p>
        </w:tc>
        <w:tc>
          <w:tcPr>
            <w:tcW w:w="120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ZL202030021360.6</w:t>
            </w:r>
          </w:p>
        </w:tc>
        <w:tc>
          <w:tcPr>
            <w:tcW w:w="161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燃气热水器</w:t>
            </w:r>
          </w:p>
        </w:tc>
        <w:tc>
          <w:tcPr>
            <w:tcW w:w="178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广东万家乐燃气具有限公司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40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7</w:t>
            </w:r>
          </w:p>
        </w:tc>
        <w:tc>
          <w:tcPr>
            <w:tcW w:w="120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ZL201930400625.0</w:t>
            </w:r>
          </w:p>
        </w:tc>
        <w:tc>
          <w:tcPr>
            <w:tcW w:w="161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车载充电器（慧小星Mini隐形智能快充）</w:t>
            </w:r>
          </w:p>
        </w:tc>
        <w:tc>
          <w:tcPr>
            <w:tcW w:w="178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深圳市时商创展科技有限公司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40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8</w:t>
            </w:r>
          </w:p>
        </w:tc>
        <w:tc>
          <w:tcPr>
            <w:tcW w:w="120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ZL202030635259.X</w:t>
            </w:r>
          </w:p>
        </w:tc>
        <w:tc>
          <w:tcPr>
            <w:tcW w:w="161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空调</w:t>
            </w:r>
          </w:p>
        </w:tc>
        <w:tc>
          <w:tcPr>
            <w:tcW w:w="178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佛山市云米电器科技有限公司、广州联动万物科技有限公司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40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9</w:t>
            </w:r>
          </w:p>
        </w:tc>
        <w:tc>
          <w:tcPr>
            <w:tcW w:w="120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ZL202230238849.8</w:t>
            </w:r>
          </w:p>
        </w:tc>
        <w:tc>
          <w:tcPr>
            <w:tcW w:w="161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手机</w:t>
            </w:r>
          </w:p>
        </w:tc>
        <w:tc>
          <w:tcPr>
            <w:tcW w:w="178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深圳传音控股股份有限公司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40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10</w:t>
            </w:r>
          </w:p>
        </w:tc>
        <w:tc>
          <w:tcPr>
            <w:tcW w:w="120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ZL201730558163.6</w:t>
            </w:r>
          </w:p>
        </w:tc>
        <w:tc>
          <w:tcPr>
            <w:tcW w:w="161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生物识别身份验证终端（BD9000）</w:t>
            </w:r>
          </w:p>
        </w:tc>
        <w:tc>
          <w:tcPr>
            <w:tcW w:w="178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深圳市亚略特科技股份有限公司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40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11</w:t>
            </w:r>
          </w:p>
        </w:tc>
        <w:tc>
          <w:tcPr>
            <w:tcW w:w="120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ZL201930705781.8</w:t>
            </w:r>
          </w:p>
        </w:tc>
        <w:tc>
          <w:tcPr>
            <w:tcW w:w="161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电子白板（75W21K）</w:t>
            </w:r>
          </w:p>
        </w:tc>
        <w:tc>
          <w:tcPr>
            <w:tcW w:w="178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深圳市康冠商用科技有限公司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40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12</w:t>
            </w:r>
          </w:p>
        </w:tc>
        <w:tc>
          <w:tcPr>
            <w:tcW w:w="120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ZL201830099645.4</w:t>
            </w:r>
          </w:p>
        </w:tc>
        <w:tc>
          <w:tcPr>
            <w:tcW w:w="161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浴室柜（简奢A1200）</w:t>
            </w:r>
          </w:p>
        </w:tc>
        <w:tc>
          <w:tcPr>
            <w:tcW w:w="178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恒洁卫浴集团有限公司</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5"/>
          <w:rFonts w:hint="eastAsia" w:ascii="微软雅黑" w:hAnsi="微软雅黑" w:eastAsia="微软雅黑" w:cs="微软雅黑"/>
          <w:i w:val="0"/>
          <w:iCs w:val="0"/>
          <w:caps w:val="0"/>
          <w:color w:val="333333"/>
          <w:spacing w:val="0"/>
          <w:sz w:val="24"/>
          <w:szCs w:val="24"/>
          <w:bdr w:val="none" w:color="auto" w:sz="0" w:space="0"/>
          <w:shd w:val="clear" w:fill="FFFFFF"/>
        </w:rPr>
        <w:t>　二、其他渠道推荐项目（183项）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（一）计划单列市、副省级城市推荐项目（10项）</w:t>
      </w:r>
    </w:p>
    <w:tbl>
      <w:tblPr>
        <w:tblW w:w="4998" w:type="pct"/>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630"/>
        <w:gridCol w:w="1170"/>
        <w:gridCol w:w="1911"/>
        <w:gridCol w:w="2505"/>
        <w:gridCol w:w="2297"/>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3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序号</w:t>
            </w:r>
          </w:p>
        </w:tc>
        <w:tc>
          <w:tcPr>
            <w:tcW w:w="68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推荐单位</w:t>
            </w:r>
          </w:p>
        </w:tc>
        <w:tc>
          <w:tcPr>
            <w:tcW w:w="112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专利号</w:t>
            </w:r>
          </w:p>
        </w:tc>
        <w:tc>
          <w:tcPr>
            <w:tcW w:w="14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专利名称</w:t>
            </w:r>
          </w:p>
        </w:tc>
        <w:tc>
          <w:tcPr>
            <w:tcW w:w="134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专利权人</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3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w:t>
            </w:r>
          </w:p>
        </w:tc>
        <w:tc>
          <w:tcPr>
            <w:tcW w:w="687" w:type="pct"/>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广州市知识产权局</w:t>
            </w:r>
          </w:p>
        </w:tc>
        <w:tc>
          <w:tcPr>
            <w:tcW w:w="112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ZL202210050631.9</w:t>
            </w:r>
          </w:p>
        </w:tc>
        <w:tc>
          <w:tcPr>
            <w:tcW w:w="14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靶向DNA去甲基化的方法、融合蛋白及其应用</w:t>
            </w:r>
          </w:p>
        </w:tc>
        <w:tc>
          <w:tcPr>
            <w:tcW w:w="134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广州医科大学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3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w:t>
            </w:r>
          </w:p>
        </w:tc>
        <w:tc>
          <w:tcPr>
            <w:tcW w:w="687" w:type="pct"/>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jc w:val="both"/>
              <w:rPr>
                <w:rFonts w:hint="eastAsia" w:ascii="微软雅黑" w:hAnsi="微软雅黑" w:eastAsia="微软雅黑" w:cs="微软雅黑"/>
                <w:i w:val="0"/>
                <w:iCs w:val="0"/>
                <w:caps w:val="0"/>
                <w:color w:val="000000"/>
                <w:spacing w:val="0"/>
                <w:sz w:val="18"/>
                <w:szCs w:val="18"/>
              </w:rPr>
            </w:pPr>
          </w:p>
        </w:tc>
        <w:tc>
          <w:tcPr>
            <w:tcW w:w="112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ZL202010821331.7</w:t>
            </w:r>
          </w:p>
        </w:tc>
        <w:tc>
          <w:tcPr>
            <w:tcW w:w="14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触摸数据处理方法、装置、设备及存储介质</w:t>
            </w:r>
          </w:p>
        </w:tc>
        <w:tc>
          <w:tcPr>
            <w:tcW w:w="134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广州视睿电子科技有限公司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3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w:t>
            </w:r>
          </w:p>
        </w:tc>
        <w:tc>
          <w:tcPr>
            <w:tcW w:w="687" w:type="pct"/>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jc w:val="both"/>
              <w:rPr>
                <w:rFonts w:hint="eastAsia" w:ascii="微软雅黑" w:hAnsi="微软雅黑" w:eastAsia="微软雅黑" w:cs="微软雅黑"/>
                <w:i w:val="0"/>
                <w:iCs w:val="0"/>
                <w:caps w:val="0"/>
                <w:color w:val="000000"/>
                <w:spacing w:val="0"/>
                <w:sz w:val="18"/>
                <w:szCs w:val="18"/>
              </w:rPr>
            </w:pPr>
          </w:p>
        </w:tc>
        <w:tc>
          <w:tcPr>
            <w:tcW w:w="112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ZL202010220017.3</w:t>
            </w:r>
          </w:p>
        </w:tc>
        <w:tc>
          <w:tcPr>
            <w:tcW w:w="14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一种激光车铣复合加工刀具的方法</w:t>
            </w:r>
          </w:p>
        </w:tc>
        <w:tc>
          <w:tcPr>
            <w:tcW w:w="134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广东工业大学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3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4</w:t>
            </w:r>
          </w:p>
        </w:tc>
        <w:tc>
          <w:tcPr>
            <w:tcW w:w="687" w:type="pct"/>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jc w:val="both"/>
              <w:rPr>
                <w:rFonts w:hint="eastAsia" w:ascii="微软雅黑" w:hAnsi="微软雅黑" w:eastAsia="微软雅黑" w:cs="微软雅黑"/>
                <w:i w:val="0"/>
                <w:iCs w:val="0"/>
                <w:caps w:val="0"/>
                <w:color w:val="000000"/>
                <w:spacing w:val="0"/>
                <w:sz w:val="18"/>
                <w:szCs w:val="18"/>
              </w:rPr>
            </w:pPr>
          </w:p>
        </w:tc>
        <w:tc>
          <w:tcPr>
            <w:tcW w:w="112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ZL202230253425.9</w:t>
            </w:r>
          </w:p>
        </w:tc>
        <w:tc>
          <w:tcPr>
            <w:tcW w:w="14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汽车</w:t>
            </w:r>
          </w:p>
        </w:tc>
        <w:tc>
          <w:tcPr>
            <w:tcW w:w="134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广州汽车集团股份有限公司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3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5</w:t>
            </w:r>
          </w:p>
        </w:tc>
        <w:tc>
          <w:tcPr>
            <w:tcW w:w="687" w:type="pct"/>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jc w:val="both"/>
              <w:rPr>
                <w:rFonts w:hint="eastAsia" w:ascii="微软雅黑" w:hAnsi="微软雅黑" w:eastAsia="微软雅黑" w:cs="微软雅黑"/>
                <w:i w:val="0"/>
                <w:iCs w:val="0"/>
                <w:caps w:val="0"/>
                <w:color w:val="000000"/>
                <w:spacing w:val="0"/>
                <w:sz w:val="18"/>
                <w:szCs w:val="18"/>
              </w:rPr>
            </w:pPr>
          </w:p>
        </w:tc>
        <w:tc>
          <w:tcPr>
            <w:tcW w:w="112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ZL202130649813.4</w:t>
            </w:r>
          </w:p>
        </w:tc>
        <w:tc>
          <w:tcPr>
            <w:tcW w:w="14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晾衣机主机(GW-1285)</w:t>
            </w:r>
          </w:p>
        </w:tc>
        <w:tc>
          <w:tcPr>
            <w:tcW w:w="134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广东好太太科技集团股份有限公司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3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6</w:t>
            </w:r>
          </w:p>
        </w:tc>
        <w:tc>
          <w:tcPr>
            <w:tcW w:w="687" w:type="pct"/>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深圳市知识产权局</w:t>
            </w:r>
          </w:p>
        </w:tc>
        <w:tc>
          <w:tcPr>
            <w:tcW w:w="112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ZL201810747064.6</w:t>
            </w:r>
          </w:p>
        </w:tc>
        <w:tc>
          <w:tcPr>
            <w:tcW w:w="14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复合负极材料及其制备方法、锂离子二次电池负极极片和锂离子二次电池</w:t>
            </w:r>
          </w:p>
        </w:tc>
        <w:tc>
          <w:tcPr>
            <w:tcW w:w="134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华为技术有限公司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3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7</w:t>
            </w:r>
          </w:p>
        </w:tc>
        <w:tc>
          <w:tcPr>
            <w:tcW w:w="687" w:type="pct"/>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jc w:val="both"/>
              <w:rPr>
                <w:rFonts w:hint="eastAsia" w:ascii="微软雅黑" w:hAnsi="微软雅黑" w:eastAsia="微软雅黑" w:cs="微软雅黑"/>
                <w:i w:val="0"/>
                <w:iCs w:val="0"/>
                <w:caps w:val="0"/>
                <w:color w:val="000000"/>
                <w:spacing w:val="0"/>
                <w:sz w:val="18"/>
                <w:szCs w:val="18"/>
              </w:rPr>
            </w:pPr>
          </w:p>
        </w:tc>
        <w:tc>
          <w:tcPr>
            <w:tcW w:w="112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ZL201711148979.7</w:t>
            </w:r>
          </w:p>
        </w:tc>
        <w:tc>
          <w:tcPr>
            <w:tcW w:w="14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一种参考信号信道特征配置方法和装置、及通信设备</w:t>
            </w:r>
          </w:p>
        </w:tc>
        <w:tc>
          <w:tcPr>
            <w:tcW w:w="134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中兴通讯股份有限公司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3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8</w:t>
            </w:r>
          </w:p>
        </w:tc>
        <w:tc>
          <w:tcPr>
            <w:tcW w:w="687" w:type="pct"/>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jc w:val="both"/>
              <w:rPr>
                <w:rFonts w:hint="eastAsia" w:ascii="微软雅黑" w:hAnsi="微软雅黑" w:eastAsia="微软雅黑" w:cs="微软雅黑"/>
                <w:i w:val="0"/>
                <w:iCs w:val="0"/>
                <w:caps w:val="0"/>
                <w:color w:val="000000"/>
                <w:spacing w:val="0"/>
                <w:sz w:val="18"/>
                <w:szCs w:val="18"/>
              </w:rPr>
            </w:pPr>
          </w:p>
        </w:tc>
        <w:tc>
          <w:tcPr>
            <w:tcW w:w="112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ZL202110511353.8</w:t>
            </w:r>
          </w:p>
        </w:tc>
        <w:tc>
          <w:tcPr>
            <w:tcW w:w="14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集成式热管理系统和车辆及热管理控制方法</w:t>
            </w:r>
          </w:p>
        </w:tc>
        <w:tc>
          <w:tcPr>
            <w:tcW w:w="134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比亚迪股份有限公司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3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9</w:t>
            </w:r>
          </w:p>
        </w:tc>
        <w:tc>
          <w:tcPr>
            <w:tcW w:w="687" w:type="pct"/>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jc w:val="both"/>
              <w:rPr>
                <w:rFonts w:hint="eastAsia" w:ascii="微软雅黑" w:hAnsi="微软雅黑" w:eastAsia="微软雅黑" w:cs="微软雅黑"/>
                <w:i w:val="0"/>
                <w:iCs w:val="0"/>
                <w:caps w:val="0"/>
                <w:color w:val="000000"/>
                <w:spacing w:val="0"/>
                <w:sz w:val="18"/>
                <w:szCs w:val="18"/>
              </w:rPr>
            </w:pPr>
          </w:p>
        </w:tc>
        <w:tc>
          <w:tcPr>
            <w:tcW w:w="112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ZL202130312872.2</w:t>
            </w:r>
          </w:p>
        </w:tc>
        <w:tc>
          <w:tcPr>
            <w:tcW w:w="14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无人机</w:t>
            </w:r>
          </w:p>
        </w:tc>
        <w:tc>
          <w:tcPr>
            <w:tcW w:w="134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深圳市大疆创新科技有限公司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3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10</w:t>
            </w:r>
          </w:p>
        </w:tc>
        <w:tc>
          <w:tcPr>
            <w:tcW w:w="687" w:type="pct"/>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jc w:val="both"/>
              <w:rPr>
                <w:rFonts w:hint="eastAsia" w:ascii="微软雅黑" w:hAnsi="微软雅黑" w:eastAsia="微软雅黑" w:cs="微软雅黑"/>
                <w:i w:val="0"/>
                <w:iCs w:val="0"/>
                <w:caps w:val="0"/>
                <w:color w:val="000000"/>
                <w:spacing w:val="0"/>
                <w:sz w:val="18"/>
                <w:szCs w:val="18"/>
              </w:rPr>
            </w:pPr>
          </w:p>
        </w:tc>
        <w:tc>
          <w:tcPr>
            <w:tcW w:w="112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ZL202130345131.4</w:t>
            </w:r>
          </w:p>
        </w:tc>
        <w:tc>
          <w:tcPr>
            <w:tcW w:w="14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双足机器人</w:t>
            </w:r>
          </w:p>
        </w:tc>
        <w:tc>
          <w:tcPr>
            <w:tcW w:w="134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深圳市优必选科技股份有限公司</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（二）国家知识产权示范城市、示范园区推荐项目（10项）</w:t>
      </w:r>
    </w:p>
    <w:tbl>
      <w:tblPr>
        <w:tblW w:w="4998" w:type="pct"/>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630"/>
        <w:gridCol w:w="1170"/>
        <w:gridCol w:w="1903"/>
        <w:gridCol w:w="2513"/>
        <w:gridCol w:w="2297"/>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3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序号</w:t>
            </w:r>
          </w:p>
        </w:tc>
        <w:tc>
          <w:tcPr>
            <w:tcW w:w="68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推荐单位</w:t>
            </w:r>
          </w:p>
        </w:tc>
        <w:tc>
          <w:tcPr>
            <w:tcW w:w="111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专利号</w:t>
            </w:r>
          </w:p>
        </w:tc>
        <w:tc>
          <w:tcPr>
            <w:tcW w:w="147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专利名称</w:t>
            </w:r>
          </w:p>
        </w:tc>
        <w:tc>
          <w:tcPr>
            <w:tcW w:w="134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专利权人</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3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w:t>
            </w:r>
          </w:p>
        </w:tc>
        <w:tc>
          <w:tcPr>
            <w:tcW w:w="687" w:type="pct"/>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珠海市知识产权局</w:t>
            </w:r>
          </w:p>
        </w:tc>
        <w:tc>
          <w:tcPr>
            <w:tcW w:w="111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ZL201810078815.X</w:t>
            </w:r>
          </w:p>
        </w:tc>
        <w:tc>
          <w:tcPr>
            <w:tcW w:w="147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安全可信的图像形成装置及其控制方法，成像系统及方法</w:t>
            </w:r>
          </w:p>
        </w:tc>
        <w:tc>
          <w:tcPr>
            <w:tcW w:w="134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珠海奔图电子有限公司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3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w:t>
            </w:r>
          </w:p>
        </w:tc>
        <w:tc>
          <w:tcPr>
            <w:tcW w:w="687" w:type="pct"/>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jc w:val="both"/>
              <w:rPr>
                <w:rFonts w:hint="eastAsia" w:ascii="微软雅黑" w:hAnsi="微软雅黑" w:eastAsia="微软雅黑" w:cs="微软雅黑"/>
                <w:i w:val="0"/>
                <w:iCs w:val="0"/>
                <w:caps w:val="0"/>
                <w:color w:val="000000"/>
                <w:spacing w:val="0"/>
                <w:sz w:val="18"/>
                <w:szCs w:val="18"/>
              </w:rPr>
            </w:pPr>
          </w:p>
        </w:tc>
        <w:tc>
          <w:tcPr>
            <w:tcW w:w="111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ZL202130575905.2</w:t>
            </w:r>
          </w:p>
        </w:tc>
        <w:tc>
          <w:tcPr>
            <w:tcW w:w="147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汽车（摆渡车）</w:t>
            </w:r>
          </w:p>
        </w:tc>
        <w:tc>
          <w:tcPr>
            <w:tcW w:w="134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珠海广通汽车有限公司、格力钛新能源股份有限公司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3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w:t>
            </w:r>
          </w:p>
        </w:tc>
        <w:tc>
          <w:tcPr>
            <w:tcW w:w="687" w:type="pct"/>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佛山市知识产权局</w:t>
            </w:r>
          </w:p>
        </w:tc>
        <w:tc>
          <w:tcPr>
            <w:tcW w:w="111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ZL202110860941.2</w:t>
            </w:r>
          </w:p>
        </w:tc>
        <w:tc>
          <w:tcPr>
            <w:tcW w:w="147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电磁波透镜、电磁波透镜生产方法和透镜天线</w:t>
            </w:r>
          </w:p>
        </w:tc>
        <w:tc>
          <w:tcPr>
            <w:tcW w:w="134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佛山市粤海信通讯有限公司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3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4</w:t>
            </w:r>
          </w:p>
        </w:tc>
        <w:tc>
          <w:tcPr>
            <w:tcW w:w="687" w:type="pct"/>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jc w:val="both"/>
              <w:rPr>
                <w:rFonts w:hint="eastAsia" w:ascii="微软雅黑" w:hAnsi="微软雅黑" w:eastAsia="微软雅黑" w:cs="微软雅黑"/>
                <w:i w:val="0"/>
                <w:iCs w:val="0"/>
                <w:caps w:val="0"/>
                <w:color w:val="000000"/>
                <w:spacing w:val="0"/>
                <w:sz w:val="18"/>
                <w:szCs w:val="18"/>
              </w:rPr>
            </w:pPr>
          </w:p>
        </w:tc>
        <w:tc>
          <w:tcPr>
            <w:tcW w:w="111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ZL201711466072.5</w:t>
            </w:r>
          </w:p>
        </w:tc>
        <w:tc>
          <w:tcPr>
            <w:tcW w:w="147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一种软磁合金粉末的制备方法</w:t>
            </w:r>
          </w:p>
        </w:tc>
        <w:tc>
          <w:tcPr>
            <w:tcW w:w="134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佛山中研磁电科技股份有限公司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3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5</w:t>
            </w:r>
          </w:p>
        </w:tc>
        <w:tc>
          <w:tcPr>
            <w:tcW w:w="687" w:type="pct"/>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东莞市知识产权局</w:t>
            </w:r>
          </w:p>
        </w:tc>
        <w:tc>
          <w:tcPr>
            <w:tcW w:w="111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ZL201911032725.8</w:t>
            </w:r>
          </w:p>
        </w:tc>
        <w:tc>
          <w:tcPr>
            <w:tcW w:w="147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马达、摄像模组及移动终端</w:t>
            </w:r>
          </w:p>
        </w:tc>
        <w:tc>
          <w:tcPr>
            <w:tcW w:w="134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华为终端有限公司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6</w:t>
            </w:r>
          </w:p>
        </w:tc>
        <w:tc>
          <w:tcPr>
            <w:tcW w:w="687" w:type="pct"/>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jc w:val="both"/>
              <w:rPr>
                <w:rFonts w:hint="eastAsia" w:ascii="微软雅黑" w:hAnsi="微软雅黑" w:eastAsia="微软雅黑" w:cs="微软雅黑"/>
                <w:i w:val="0"/>
                <w:iCs w:val="0"/>
                <w:caps w:val="0"/>
                <w:color w:val="000000"/>
                <w:spacing w:val="0"/>
                <w:sz w:val="18"/>
                <w:szCs w:val="18"/>
              </w:rPr>
            </w:pPr>
          </w:p>
        </w:tc>
        <w:tc>
          <w:tcPr>
            <w:tcW w:w="111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ZL202010129391.2</w:t>
            </w:r>
          </w:p>
        </w:tc>
        <w:tc>
          <w:tcPr>
            <w:tcW w:w="147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一种基于深共融溶剂的解堵剂及其制备方法</w:t>
            </w:r>
          </w:p>
        </w:tc>
        <w:tc>
          <w:tcPr>
            <w:tcW w:w="134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东莞理工学院</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3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7</w:t>
            </w:r>
          </w:p>
        </w:tc>
        <w:tc>
          <w:tcPr>
            <w:tcW w:w="687" w:type="pct"/>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广州开发区管理委员会</w:t>
            </w:r>
          </w:p>
        </w:tc>
        <w:tc>
          <w:tcPr>
            <w:tcW w:w="111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ZL201610705624.2</w:t>
            </w:r>
          </w:p>
        </w:tc>
        <w:tc>
          <w:tcPr>
            <w:tcW w:w="147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抗CTLA4-抗PD-1 双功能抗体、其药物组合物及其用途</w:t>
            </w:r>
          </w:p>
        </w:tc>
        <w:tc>
          <w:tcPr>
            <w:tcW w:w="134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康方药业有限公司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3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8</w:t>
            </w:r>
          </w:p>
        </w:tc>
        <w:tc>
          <w:tcPr>
            <w:tcW w:w="687" w:type="pct"/>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jc w:val="both"/>
              <w:rPr>
                <w:rFonts w:hint="eastAsia" w:ascii="微软雅黑" w:hAnsi="微软雅黑" w:eastAsia="微软雅黑" w:cs="微软雅黑"/>
                <w:i w:val="0"/>
                <w:iCs w:val="0"/>
                <w:caps w:val="0"/>
                <w:color w:val="000000"/>
                <w:spacing w:val="0"/>
                <w:sz w:val="18"/>
                <w:szCs w:val="18"/>
              </w:rPr>
            </w:pPr>
          </w:p>
        </w:tc>
        <w:tc>
          <w:tcPr>
            <w:tcW w:w="111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ZL201911415228.6</w:t>
            </w:r>
          </w:p>
        </w:tc>
        <w:tc>
          <w:tcPr>
            <w:tcW w:w="147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天线及其辐射单元、辐射单元巴伦结构和制造方法</w:t>
            </w:r>
          </w:p>
        </w:tc>
        <w:tc>
          <w:tcPr>
            <w:tcW w:w="134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京信通信（广州）有限公司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3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9</w:t>
            </w:r>
          </w:p>
        </w:tc>
        <w:tc>
          <w:tcPr>
            <w:tcW w:w="687" w:type="pct"/>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深圳市高新技术产业园区</w:t>
            </w:r>
          </w:p>
        </w:tc>
        <w:tc>
          <w:tcPr>
            <w:tcW w:w="111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ZL202010520559.2</w:t>
            </w:r>
          </w:p>
        </w:tc>
        <w:tc>
          <w:tcPr>
            <w:tcW w:w="147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数据库事务处理方法、装置及服务器</w:t>
            </w:r>
          </w:p>
        </w:tc>
        <w:tc>
          <w:tcPr>
            <w:tcW w:w="134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腾讯科技（深圳）有限公司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3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10</w:t>
            </w:r>
          </w:p>
        </w:tc>
        <w:tc>
          <w:tcPr>
            <w:tcW w:w="687" w:type="pct"/>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jc w:val="both"/>
              <w:rPr>
                <w:rFonts w:hint="eastAsia" w:ascii="微软雅黑" w:hAnsi="微软雅黑" w:eastAsia="微软雅黑" w:cs="微软雅黑"/>
                <w:i w:val="0"/>
                <w:iCs w:val="0"/>
                <w:caps w:val="0"/>
                <w:color w:val="000000"/>
                <w:spacing w:val="0"/>
                <w:sz w:val="18"/>
                <w:szCs w:val="18"/>
              </w:rPr>
            </w:pPr>
          </w:p>
        </w:tc>
        <w:tc>
          <w:tcPr>
            <w:tcW w:w="111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ZL201580077743.1</w:t>
            </w:r>
          </w:p>
        </w:tc>
        <w:tc>
          <w:tcPr>
            <w:tcW w:w="147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数据传输方法、装置、处理器及移动终端</w:t>
            </w:r>
          </w:p>
        </w:tc>
        <w:tc>
          <w:tcPr>
            <w:tcW w:w="134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荣耀终端有限公司</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（三）国家知识产权示范高校自荐项目（4项）</w:t>
      </w:r>
    </w:p>
    <w:tbl>
      <w:tblPr>
        <w:tblW w:w="4998" w:type="pct"/>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637"/>
        <w:gridCol w:w="1162"/>
        <w:gridCol w:w="1909"/>
        <w:gridCol w:w="2517"/>
        <w:gridCol w:w="2288"/>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3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序号</w:t>
            </w:r>
          </w:p>
        </w:tc>
        <w:tc>
          <w:tcPr>
            <w:tcW w:w="68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推荐单位</w:t>
            </w:r>
          </w:p>
        </w:tc>
        <w:tc>
          <w:tcPr>
            <w:tcW w:w="112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专利号</w:t>
            </w:r>
          </w:p>
        </w:tc>
        <w:tc>
          <w:tcPr>
            <w:tcW w:w="147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专利名称</w:t>
            </w:r>
          </w:p>
        </w:tc>
        <w:tc>
          <w:tcPr>
            <w:tcW w:w="134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专利权人</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w:t>
            </w:r>
          </w:p>
        </w:tc>
        <w:tc>
          <w:tcPr>
            <w:tcW w:w="682" w:type="pct"/>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中山大学</w:t>
            </w:r>
          </w:p>
        </w:tc>
        <w:tc>
          <w:tcPr>
            <w:tcW w:w="112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ZL201610158706.X</w:t>
            </w:r>
          </w:p>
        </w:tc>
        <w:tc>
          <w:tcPr>
            <w:tcW w:w="147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一种基于图分割的车窗提取方法及系统</w:t>
            </w:r>
          </w:p>
        </w:tc>
        <w:tc>
          <w:tcPr>
            <w:tcW w:w="134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中山大学、广东方纬科技有限公司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w:t>
            </w:r>
          </w:p>
        </w:tc>
        <w:tc>
          <w:tcPr>
            <w:tcW w:w="682" w:type="pct"/>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jc w:val="both"/>
              <w:rPr>
                <w:rFonts w:hint="eastAsia" w:ascii="微软雅黑" w:hAnsi="微软雅黑" w:eastAsia="微软雅黑" w:cs="微软雅黑"/>
                <w:i w:val="0"/>
                <w:iCs w:val="0"/>
                <w:caps w:val="0"/>
                <w:color w:val="000000"/>
                <w:spacing w:val="0"/>
                <w:sz w:val="18"/>
                <w:szCs w:val="18"/>
              </w:rPr>
            </w:pPr>
          </w:p>
        </w:tc>
        <w:tc>
          <w:tcPr>
            <w:tcW w:w="112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ZL202010418096.9</w:t>
            </w:r>
          </w:p>
        </w:tc>
        <w:tc>
          <w:tcPr>
            <w:tcW w:w="147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一种深部岩体分区裂化监测装置和方法</w:t>
            </w:r>
          </w:p>
        </w:tc>
        <w:tc>
          <w:tcPr>
            <w:tcW w:w="134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中山大学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w:t>
            </w:r>
          </w:p>
        </w:tc>
        <w:tc>
          <w:tcPr>
            <w:tcW w:w="682" w:type="pct"/>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华南理工大学</w:t>
            </w:r>
          </w:p>
        </w:tc>
        <w:tc>
          <w:tcPr>
            <w:tcW w:w="112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ZL201810877397.0</w:t>
            </w:r>
          </w:p>
        </w:tc>
        <w:tc>
          <w:tcPr>
            <w:tcW w:w="147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木塑复合材料及其制备方法</w:t>
            </w:r>
          </w:p>
        </w:tc>
        <w:tc>
          <w:tcPr>
            <w:tcW w:w="134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华南理工大学、国高材高分子材料产业创新中心有限公司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4</w:t>
            </w:r>
          </w:p>
        </w:tc>
        <w:tc>
          <w:tcPr>
            <w:tcW w:w="682" w:type="pct"/>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jc w:val="both"/>
              <w:rPr>
                <w:rFonts w:hint="eastAsia" w:ascii="微软雅黑" w:hAnsi="微软雅黑" w:eastAsia="微软雅黑" w:cs="微软雅黑"/>
                <w:i w:val="0"/>
                <w:iCs w:val="0"/>
                <w:caps w:val="0"/>
                <w:color w:val="000000"/>
                <w:spacing w:val="0"/>
                <w:sz w:val="18"/>
                <w:szCs w:val="18"/>
              </w:rPr>
            </w:pPr>
          </w:p>
        </w:tc>
        <w:tc>
          <w:tcPr>
            <w:tcW w:w="112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ZL201310314516.9</w:t>
            </w:r>
          </w:p>
        </w:tc>
        <w:tc>
          <w:tcPr>
            <w:tcW w:w="147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一种主链断裂型聚丙烯酸类硅烷酯树脂的制备方法及应用</w:t>
            </w:r>
          </w:p>
        </w:tc>
        <w:tc>
          <w:tcPr>
            <w:tcW w:w="134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华南理工大学</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（四）国家知识产权示范企业自荐项目（114项）</w:t>
      </w:r>
    </w:p>
    <w:tbl>
      <w:tblPr>
        <w:tblW w:w="4998" w:type="pct"/>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676"/>
        <w:gridCol w:w="1586"/>
        <w:gridCol w:w="1888"/>
        <w:gridCol w:w="2358"/>
        <w:gridCol w:w="2005"/>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序号</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推荐单位</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专利号</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专利名称</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专利权人</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广电运通集团股份有限公司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ZL201110282086.8</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薄片类介质整叠捆扎装置及自助服务设备</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广电运通集团股份有限公司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广州白云山和记黄埔中药有限公司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ZL201080069059.6</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不饱和脂肪酸用于抑制病毒复制和/或感染的用途</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广州白云山和记黄埔中药有限公司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广州医药集团有限公司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ZL200410050908.X</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C3亚甲基含氮杂环取代的脒硫乙酰胺基头孢菌素、制备方法及应用</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广州白云山医药集团股份有限公司白云山化学制药厂、广州白云山医药集团股份有限公司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4</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广州达安基因股份有限公司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ZL202211081384.5</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一种定量加样装置及微流控检测设备</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广州达安基因股份有限公司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5</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广州极飞科技股份有限公司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ZL201910146436 .4</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撒播用量的调整方法、装置、无人机和存储介质</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广州极飞科技股份有限公司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6</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广州明珞装备股份有限公司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ZL201911298300.1</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一种输送系统</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广州明珞装备股份有限公司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7</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广州汽车集团股份有限公司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ZL201910480963.9</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一种基于开关式深度学习网络模型的自动驾驶决策方法及系统</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广州汽车集团股份有限公司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8</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广州市昊志机电股份有限公司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ZL201910317790.9</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一种超精密气浮电主轴</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广州市昊志机电股份有限公司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9</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广州王老吉药业股份有限公司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ZL201811614492.8</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一种方便下料的中药材切片烘干一体式设备</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广州王老吉药业股份有限公司、岭南师范学院</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10</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广州新莱福新材料股份有限公司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ZL201010285389.0</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一种添加再生塑料的可挠性塑胶磁性膜片材料</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广州新莱福新材料股份有限公司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11</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广州亿航智能技术有限公司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ZL201810210693.5</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无人机编队控制方法、装置和系统</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广州亿航智能技术有限公司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12</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佳都科技集团股份有限公司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ZL202011466920.4</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一种基于云平台的线网综合监控方法及系统</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广州新科佳都科技有限公司、佳都科技集团股份有限公司、广州华佳软件有限公司、广东华之源信息工程有限公司、广州佳都城轨智慧运维服务有限公司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13</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京信网络系统股份有限公司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ZL201910548469.1</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数据传输方法、系统、计算机设备和存储介质</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京信网络系统股份有限公司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14</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中电科普天科技股份有限公司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ZL202110153065.X</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一种基站群的集中供电方法、装置、设备及介质</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广州杰赛科技股份有限公司、广州杰赛通信规划设计院有限公司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15</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威创集团股份有限公司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ZL202011624697.1</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视频处理装置及大屏幕拼接墙显示系统</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威创集团股份有限公司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16</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广东丸美生物技术股份有限公司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ZL201811076418.5</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一种中空介孔二氧化硅微球、中空介孔二氧化硅微球装载防晒剂及其制备方法和应用</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广东丸美生物技术股份有限公司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17</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广州洁特生物过滤股份有限公司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ZL201210013935.4</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一次性针头式过滤器装配机</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广州洁特生物过滤股份有限公司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18</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广州酷狗计算机科技有限公司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ZL202110298526.2</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音频合成方法、装置、计算机设备及存储介质</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广州酷狗计算机科技有限公司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19</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广州视源电子科技股份有限公司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ZL201910286510.2</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一种触摸操作模式的控制方法、装置、设备及存储介质</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广州视源电子科技股份有限公司、广州视臻信息科技有限公司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20</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日立楼宇技术（广州）有限公司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ZL201710494335.7</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数据存储方法、装置、计算机可读存储介质以及计算机设备</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日立楼宇技术（广州）有限公司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21</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招商华软信息有限公司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ZL201611060305.7</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不停车收费车道系统及其控制方法及控制装置</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招商华软信息有限公司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22</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广州市雅江光电设备有限公司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ZL202110242632.9</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一种摇头灯CMY渐变控制方法、装置、设备及存储介质</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广州市雅江光电设备有限公司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23</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广州地铁设计研究院股份有限公司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ZL201911399992.9</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预制地下连续墙的装配方法</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广州地铁设计研究院股份有限公司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24</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深圳光峰科技股份有限公司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ZL201810240367.9</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投影畸变校正方法、装置、系统及存储介质</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深圳光峰科技股份有限公司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25</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深圳市韶音科技有限公司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ZL201510496819.6</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一种改善骨传导扬声器音质的方法及骨传导扬声器</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深圳市韶音科技有限公司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26</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深圳市明微电子股份有限公司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ZL202110133415.6</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LED显示屏节能方法、装置、设备及存储介质</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深圳市明微电子股份有限公司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27</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旭宇光电(深圳)股份有限公司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ZL201911227269.2</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健康照明用的发光装置和灯具</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旭宇光电（深圳）股份有限公司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28</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深圳市奥拓电子股份有限公司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ZL201910853873.X</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一种区别显示转播视频的方法、装置及存储介质</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深圳市奥拓电子股份有限公司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29</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深圳创维数字技术有限公司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ZL201911350111.4</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一种无线mesh双频回传性能优化方法、服务器及存储介质</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深圳创维数字技术有限公司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30</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腾讯科技（深圳）有限公司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ZL201911122284.0</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用于帧内预测的插值滤波方法、装置、介质及电子设备</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腾讯科技（深圳）有限公司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31</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中国广核集团有限公司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CN201710468189.0</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一种用于碳-14测量的制源系统</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苏州热工研究院有限公司、中国广核集团有限公司、 中国广核电力股份有限公司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32</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深圳创维-RGB电子有限公司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ZL202111330446.7</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形态转换机构、显示装置</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深圳创维-RGB电子有限公司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33</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深圳中集天达空港设备有限公司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ZL201610559681.4</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制动装置及登机桥</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深圳中集天达空港设备有限公司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34</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TCL华星光电技术有限公司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ZL202010170492.4</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一种阵列基板、显示面板</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TCL华星光电技术有限公司、惠州华星光电显示有限公司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35</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深圳市洲明科技股份有限公司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ZL202011546181.X</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显示屏的数据传输方法、数据接收方法、发送卡及接收卡</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深圳市洲明科技股份有限公司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36</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中国国际海运集装箱(集团)股份有限公司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ZL201210452500.X</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粉粒物料运输车的流化系统及粉粒物料运输车</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中国国际海运集装箱(集团)股份有限公司、扬州中集通华专用车有限公司、中集车辆(集团)股份有限公司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37</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万魔声学股份有限公司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ZL201680000776.0</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耳机</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万魔声学股份有限公司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38</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富满微电子集团股份有限公司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ZL201611112170.4</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一种LED显示屏及其显示控制电路</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富满微电子集团股份有限公司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39</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华为技术有限公司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ZL201610195090.3</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全局最大输出功率确定方法与装置</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华为数字能源技术有限公司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40</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深圳市科曼医疗设备有限公司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ZL201510176234.6</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呼吸机及呼吸机的氧传感器自动校准方法</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深圳市科曼医疗设备有限公司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41</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深圳市亚辉龙生物科技股份有限公司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ZL201610522380.4</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吖啶标记结合物及其制备方法、化学发光免疫检测试剂盒</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深圳市亚辉龙生物科技股份有限公司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42</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深圳星标科技股份有限公司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ZL201610161249.X</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线光源反射罩、光源组件及灯具</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深圳星标科技股份有限公司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43</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康佳集团股份有限公司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ZL201710717642.7</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一种支持双通道信号的8K电视及其实现方法</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康佳集团股份有限公司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44</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丽珠医药集团股份有限公司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ZL200910180006.0</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治疗消化性溃疡的粉针剂及其制备方法</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丽珠医药集团股份有限公司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45</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珠海许继电气有限公司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ZL201510384020.8</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一种无信道的配电网单相接地故障自愈方法</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珠海许继电气有限公司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46</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珠海云洲智能科技股份有限公司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ZL201910567516.7</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一种无人艇及其网络优化方法、装置和存储介质</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珠海云洲智能科技股份有限公司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47</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珠海一微半导体股份有限公司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ZL202110378358.8</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一种基于硬件加速的激光点云处理系统及芯片</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珠海一微半导体股份有限公司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48</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珠海精实测控技术股份有限公司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ZL202110538425.8</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一种暖通实验室工况解耦自动化调节方法</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珠海精实测控技术股份有限公司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49</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珠海格力电器股份有限公司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ZL202130742215.1</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循环扇</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石家庄格力电器小家电有限公司、珠海格力电器股份有限公司、格力电器(中山)小家电制造有限公司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50</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奥飞娱乐股份有限公司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ZL201410402519.2</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一种可自由组装的组合式玩具陀螺</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广东奥飞动漫文化股份有限公司、广东奥迪动漫玩具有限公司、广州奥飞文化传播有限公司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51</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广东金明精机股份有限公司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ZL201811641564.8</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自动卸卷上芯装置和自动卸卷上芯方法</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广东金明精机股份有限公司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52</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佛山电器照明股份有限公司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ZL202130005983.9</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集鱼灯（机翼型）</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佛山电器照明股份有限公司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53</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佛山石湾鹰牌陶瓷有限公司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ZL201210362116.0</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一种超低温快烧玻化陶瓷砖的制备方法</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佛山石湾鹰牌陶瓷有限公司、河源市东源鹰牌陶瓷有限公司、佛山鹰牌科技有限公司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54</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广东天安新材料股份有限公司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ZL201610965119.1</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一种交联剂及其制备方法和应用</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广东天安新材料股份有限公司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55</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广东金意陶陶瓷集团有限公司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ZL202011501547.1</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耐火发泡砖及其制备方法</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广东金意陶陶瓷集团有限公司、佛山市三水金意陶陶瓷有限公司、广东金绿能科技有限公司、佛山金意绿能新材科技有限公司、景德镇金意陶陶瓷有限公司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56</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广东睿江云计算股份有限公司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ZL201610395569.1</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一种基于QoS的云主机通信队列保证方法及系统</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广东睿江云计算股份有限公司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57</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新明珠集团股份有限公司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ZL202010065410.X</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一种组合模口对位定位布料系统及使用方法</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新明珠（广东）新材料有限公司、新明珠集团股份有限公司、佛山市三水冠珠陶瓷有限公司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58</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广东金赋科技股份有限公司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ZL201410567890.4</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一种可信自助服务系统的建立方法</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广东金赋科技股份有限公司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59</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佛山市源田床具机械有限公司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ZL201810260730.3</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床垫围边机及其控制方法</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佛山市源田床具机械有限公司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60</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广东一方制药有限公司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ZL202010102403.2</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一种治疗新型冠状病毒肺炎的中药组合物</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广东一方制药有限公司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61</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广东精铟海洋工程股份有限公司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ZL202110683486.3</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一种自升式勘探平台</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广东精铟海洋工程股份有限公司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62</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广东华特气体股份有限公司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ZL201910730074.3</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一种含氟混合气的配气系统及其钝化方法和配重方法</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广东华特气体股份有限公司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63</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广东德冠薄膜新材料股份有限公司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ZL202111445264.4</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一种消光均匀的拉伸聚丙烯薄膜及其制备方法</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广东德冠包装材料有限公司、广东德冠薄膜新材料股份有限公司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64</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广东新宝电器股份有限公司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ZL202110284725.8</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一种用于伺服系统辨识与控制器设计的方法</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华南理工大学、广东新宝电器股份有限公司、深圳市合信自动化技术有限公司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65</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小熊电器股份有限公司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ZL202030268677.X</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煮茶器(ZCQ-A05S1)</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小熊电器股份有限公司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66</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伊之密股份有限公司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ZL202010839693.9</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用于注塑机电射台的控制方法、装置及注塑机</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广东伊之密精密注压科技有限公司、伊之密股份有限公司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67</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广东申菱环境系统股份有限公司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ZL201911171325.5</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一种补液系统及其控制方法</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广东申菱环境系统股份有限公司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68</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广东美的厨房电器制造有限公司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ZL201911142140.1</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烹饪设备及其控制方法、控制系统、计算机可读存储介质</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广东美的厨房电器制造有限公司、美智纵横科技有限责任公司、美的集团股份有限公司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69</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美的集团股份有限公司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ZL201910091013.7</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电机的转子位置估算方法、装置和电机控制系统</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广东美的白色家电技术创新中心有限公司、美的集团股份有限公司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70</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广东威灵电机制造有限公司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ZL201811162788.0</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电风机</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广东威灵电机制造有限公司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71</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广东美的制冷设备有限公司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ZL201710932543.0</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空调器控制方法、电子设备和计算机可读存储介质</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广东美的制冷设备有限公司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72</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广东万和新电气股份有限公司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ZL201710595483.8</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燃气热水器的燃烧器</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广东万和新电气股份有限公司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73</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科达制造股份有限公司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ZL201510952016.7</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一种磨边机数控推砖装置及方法</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科达制造股份有限公司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74</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广东美芝制冷设备有限公司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ZL201510528200.9</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旋转式压缩机和具有其的冷冻循环装置</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广东美芝制冷设备有限公司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75</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佛山市顺德区美的洗涤电器制造有限公司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ZL201410168570.1</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用于洗碗机的加热泵和洗碗机</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佛山市顺德区美的洗涤电器制造有限公司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76</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广东溢达纺织有限公司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ZL201510161295.5</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一种免水洗活性染料非水溶剂染色的方法</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广东溢达纺织有限公司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77</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佛山市恒力泰机械有限公司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ZL201610481836.7</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一种陶瓷砖成型工艺方法及其使用的压机设备和系统</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佛山市恒力泰机械有限公司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78</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广东普拉迪科技股份有限公司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ZL201710889450.4</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一种气动翻转带自动移夹具机床</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广东普拉迪科技股份有限公司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79</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精电（河源）显示技术有限公司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ZL202110591183.9</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一种动态显示屏结构</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精电（河源）显示技术有限公司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80</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广东嘉元科技股份有限公司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ZL202111175212.X</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一种用于电解铜箔溶铜的铜线自动成型装置</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广东嘉元科技股份有限公司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81</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惠州市德赛西威汽车电子股份有限公司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ZL201611034406.7</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一种外控式变排量压缩机的控制系统及方法</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惠州市德赛西威汽车电子股份有限公司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82</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惠州市正牌科电有限公司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ZL201510155561.3</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键盘开关</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惠州市正牌科电有限公司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83</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广东利元亨智能装备股份有限公司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ZL202010313058.7</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焊缝质量检测方法、装置、系统及电子设备</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广东利元亨智能装备股份有限公司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84</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易事特集团股份有限公司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ZL201610071182.0</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微电网系统及其控制方法</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易事特集团股份有限公司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85</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慕思健康睡眠股份有限公司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ZL202010808410.4</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一种睡眠监测方法、装置及睡眠监测床垫</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慕思健康睡眠股份有限公司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86</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快意电梯股份有限公司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ZL201611140405.0</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防止无机房电梯限速器自动复位的装置</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快意电梯股份有限公司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87</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广东众生药业股份有限公司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ZL201580015666.7</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作为SMO抑制剂的喹啉衍生物</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广东众生药业股份有限公司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88</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广东欧科空调制冷有限公司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ZL201010202580.4</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混联风冷冷水机组</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广东欧科空调制冷有限公司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89</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广东铭利达科技有限公司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ZL201510980792.8</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压铸模具</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广东铭利达科技有限公司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90</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生益电子股份有限公司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ZL201710029056.3</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PCB层偏对准度数据化分析方法和管控系统</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生益电子股份有限公司、吉安生益电子有限公司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91</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东莞市诺丽科技股份有限公司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ZL201610640341.4</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无螺丝式胎压传感器</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东莞市诺丽科技股份有限公司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92</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广东小天才科技有限公司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ZL201910514196.9</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一种楼栋定位方法及电子设备</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广东小天才科技有限公司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93</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东莞宜安科技股份有限公司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ZL201810608047.4</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一种电子束3D打印用金属复合材料</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东莞宜安科技股份有限公司、东莞市镁安医疗器械有限公司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94</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楚天龙股份有限公司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ZL201911228691.X</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一种实现虚拟电子卡通讯的系统和方法</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楚天龙股份有限公司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95</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奥美森智能装备股份有限公司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ZL201510412617.9</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一种胀头结构及其应用的胀管设备</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奥美森智能装备股份有限公司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96</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广东美的环境电器制造有限公司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ZL202230402920.1</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塔扇</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广东美的环境电器制造有限公司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97</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TCL空调器(中山)有限公司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ZL201510647818.7</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一种变频空调室外机快速启动压缩机的控制方法及系统</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TCL空调器（中山）有限公司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98</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广东通宇通讯股份有限公司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ZL201680004824.3</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辐射集成天线单元及多阵列天线</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广东通宇通讯股份有限公司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99</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明阳智慧能源集团股份公司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ZL202011508337.5</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一种海上漂浮式风电机组浮台纵摇加阻控制方法与模块</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明阳智慧能源集团股份公司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100</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广东鑫光智能系统有限公司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ZL201810897277.7</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多角度翻转机构</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广东鑫光智能系统有限公司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101</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广东思锐光学股份有限公司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ZL201710632425.8</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三脚架按钮机构及三脚架</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广东思锐光学股份有限公司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102</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华帝股份有限公司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ZL202110552300.0</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一种分水结构及洗碗机</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华帝股份有限公司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103</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嘉宝莉化工集团股份有限公司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ZL201610326274.9</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一种低粘度杂多臂星形羟基聚酯及其制备方法与应用</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华南理工大学，嘉宝莉化工集团股份有限公司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104</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广东新兴铸管有限公司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ZL202110519281.1</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一种高效热模离心铸造球墨铸铁管生产工艺</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广东新兴铸管有限公司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105</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广东冠豪高新技术股份有限公司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ZL202110103822.2</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一种强迁移型转印印花被印相物</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广东冠豪高新技术股份有限公司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106</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广东风华高新科技股份有限公司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ZL202011545346.1</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一种铜浆及片式多层陶瓷电容器</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广东风华高新科技股份有限公司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107</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肇庆理士电源技术有限公司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ZL201911002572.2</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铅碳电池正极活性材料及正极制备方法</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肇庆理士电源技术有限公司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108</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广东爱晟电子科技有限公司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ZL201911420891.5</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一种应力缓冲金属电极结构热敏芯片</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广东爱晟电子科技有限公司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109</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广东羚光新材料股份有限公司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ZL201611241935.4</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片式电阻用面电极银浆及其制备方法</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广东羚光新材料股份有限公司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110</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肇庆大华农生物药品有限公司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ZL201910321818.6</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一种禽流感与禽腺病毒4型二联基因工程亚单位疫苗及其制备方法</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肇庆大华农生物药品有限公司、华农（肇庆）生物产业技术研究院有限公司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111</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广东恒洁卫浴有限公司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ZL201920288361.9</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一种上下水封翻转节水马桶</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广东恒洁卫浴有限公司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112</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广东凯普生物科技股份有限公司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ZL202111138538.5</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一种基因芯片的判读方法、装置、设备及存储介质</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广东凯普科技智造有限公司、广东凯普生物科技股份有限公司、潮州凯普生物化学有限公司、广州凯普生物科技有限公司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113</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潮州三环（集团）股份有限公司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ZL202110611337.6</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一种陶瓷材料及其制备方法与应用</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潮州三环（集团）股份有限公司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9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114</w:t>
            </w:r>
          </w:p>
        </w:tc>
        <w:tc>
          <w:tcPr>
            <w:tcW w:w="93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康美药业股份有限公司</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ZL201810972744.8</w:t>
            </w:r>
          </w:p>
        </w:tc>
        <w:tc>
          <w:tcPr>
            <w:tcW w:w="138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处方审核改进方法、装置、电子设备及存储介质</w:t>
            </w:r>
          </w:p>
        </w:tc>
        <w:tc>
          <w:tcPr>
            <w:tcW w:w="117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康美药业股份有限公司</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（五）两院院士推荐项目（45项）</w:t>
      </w:r>
    </w:p>
    <w:tbl>
      <w:tblPr>
        <w:tblW w:w="4998" w:type="pct"/>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661"/>
        <w:gridCol w:w="1148"/>
        <w:gridCol w:w="1888"/>
        <w:gridCol w:w="2635"/>
        <w:gridCol w:w="2181"/>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38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序号</w:t>
            </w:r>
          </w:p>
        </w:tc>
        <w:tc>
          <w:tcPr>
            <w:tcW w:w="6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推荐院士</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专利号</w:t>
            </w:r>
          </w:p>
        </w:tc>
        <w:tc>
          <w:tcPr>
            <w:tcW w:w="154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专利名称</w:t>
            </w:r>
          </w:p>
        </w:tc>
        <w:tc>
          <w:tcPr>
            <w:tcW w:w="12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Style w:val="5"/>
                <w:rFonts w:hint="eastAsia" w:ascii="微软雅黑" w:hAnsi="微软雅黑" w:eastAsia="微软雅黑" w:cs="微软雅黑"/>
                <w:i w:val="0"/>
                <w:iCs w:val="0"/>
                <w:caps w:val="0"/>
                <w:color w:val="333333"/>
                <w:spacing w:val="0"/>
                <w:sz w:val="24"/>
                <w:szCs w:val="24"/>
                <w:bdr w:val="none" w:color="auto" w:sz="0" w:space="0"/>
              </w:rPr>
              <w:t>专利权人</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8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w:t>
            </w:r>
          </w:p>
        </w:tc>
        <w:tc>
          <w:tcPr>
            <w:tcW w:w="6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安立佳</w:t>
            </w:r>
            <w:r>
              <w:rPr>
                <w:rFonts w:hint="eastAsia" w:ascii="微软雅黑" w:hAnsi="微软雅黑" w:eastAsia="微软雅黑" w:cs="微软雅黑"/>
                <w:i w:val="0"/>
                <w:iCs w:val="0"/>
                <w:caps w:val="0"/>
                <w:color w:val="333333"/>
                <w:spacing w:val="0"/>
                <w:sz w:val="24"/>
                <w:szCs w:val="24"/>
                <w:bdr w:val="none" w:color="auto" w:sz="0" w:space="0"/>
              </w:rPr>
              <w:br w:type="textWrapping"/>
            </w:r>
            <w:r>
              <w:rPr>
                <w:rFonts w:hint="eastAsia" w:ascii="微软雅黑" w:hAnsi="微软雅黑" w:eastAsia="微软雅黑" w:cs="微软雅黑"/>
                <w:i w:val="0"/>
                <w:iCs w:val="0"/>
                <w:caps w:val="0"/>
                <w:color w:val="333333"/>
                <w:spacing w:val="0"/>
                <w:sz w:val="24"/>
                <w:szCs w:val="24"/>
                <w:bdr w:val="none" w:color="auto" w:sz="0" w:space="0"/>
              </w:rPr>
              <w:t>程津培</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ZL202010676325.7</w:t>
            </w:r>
          </w:p>
        </w:tc>
        <w:tc>
          <w:tcPr>
            <w:tcW w:w="154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一种光敏聚酰亚胺复合材料及其制备方法</w:t>
            </w:r>
          </w:p>
        </w:tc>
        <w:tc>
          <w:tcPr>
            <w:tcW w:w="12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广东工业大学、东莞华南设计创新院</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8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w:t>
            </w:r>
          </w:p>
        </w:tc>
        <w:tc>
          <w:tcPr>
            <w:tcW w:w="6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沈昌祥</w:t>
            </w:r>
            <w:r>
              <w:rPr>
                <w:rFonts w:hint="eastAsia" w:ascii="微软雅黑" w:hAnsi="微软雅黑" w:eastAsia="微软雅黑" w:cs="微软雅黑"/>
                <w:i w:val="0"/>
                <w:iCs w:val="0"/>
                <w:caps w:val="0"/>
                <w:color w:val="333333"/>
                <w:spacing w:val="0"/>
                <w:sz w:val="24"/>
                <w:szCs w:val="24"/>
                <w:bdr w:val="none" w:color="auto" w:sz="0" w:space="0"/>
              </w:rPr>
              <w:br w:type="textWrapping"/>
            </w:r>
            <w:r>
              <w:rPr>
                <w:rFonts w:hint="eastAsia" w:ascii="微软雅黑" w:hAnsi="微软雅黑" w:eastAsia="微软雅黑" w:cs="微软雅黑"/>
                <w:i w:val="0"/>
                <w:iCs w:val="0"/>
                <w:caps w:val="0"/>
                <w:color w:val="333333"/>
                <w:spacing w:val="0"/>
                <w:sz w:val="24"/>
                <w:szCs w:val="24"/>
                <w:bdr w:val="none" w:color="auto" w:sz="0" w:space="0"/>
              </w:rPr>
              <w:t>孔志印</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ZL201910374659.6</w:t>
            </w:r>
          </w:p>
        </w:tc>
        <w:tc>
          <w:tcPr>
            <w:tcW w:w="154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服务链的构建方法、设备及计算机可读存储介质</w:t>
            </w:r>
          </w:p>
        </w:tc>
        <w:tc>
          <w:tcPr>
            <w:tcW w:w="12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广东技术师范大学、中兴通讯股份有限公司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8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w:t>
            </w:r>
          </w:p>
        </w:tc>
        <w:tc>
          <w:tcPr>
            <w:tcW w:w="6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周克崧</w:t>
            </w:r>
            <w:r>
              <w:rPr>
                <w:rFonts w:hint="eastAsia" w:ascii="微软雅黑" w:hAnsi="微软雅黑" w:eastAsia="微软雅黑" w:cs="微软雅黑"/>
                <w:i w:val="0"/>
                <w:iCs w:val="0"/>
                <w:caps w:val="0"/>
                <w:color w:val="333333"/>
                <w:spacing w:val="0"/>
                <w:sz w:val="24"/>
                <w:szCs w:val="24"/>
                <w:bdr w:val="none" w:color="auto" w:sz="0" w:space="0"/>
              </w:rPr>
              <w:br w:type="textWrapping"/>
            </w:r>
            <w:r>
              <w:rPr>
                <w:rFonts w:hint="eastAsia" w:ascii="微软雅黑" w:hAnsi="微软雅黑" w:eastAsia="微软雅黑" w:cs="微软雅黑"/>
                <w:i w:val="0"/>
                <w:iCs w:val="0"/>
                <w:caps w:val="0"/>
                <w:color w:val="333333"/>
                <w:spacing w:val="0"/>
                <w:sz w:val="24"/>
                <w:szCs w:val="24"/>
                <w:bdr w:val="none" w:color="auto" w:sz="0" w:space="0"/>
              </w:rPr>
              <w:t>孙传尧</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ZL202111671928.9</w:t>
            </w:r>
          </w:p>
        </w:tc>
        <w:tc>
          <w:tcPr>
            <w:tcW w:w="154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一种矿物浮选捕收剂、制备方法及应用</w:t>
            </w:r>
          </w:p>
        </w:tc>
        <w:tc>
          <w:tcPr>
            <w:tcW w:w="12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广东省科学院资源利用与稀土开发研究所、广州粤有研矿物资源科技有限公司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38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4</w:t>
            </w:r>
          </w:p>
        </w:tc>
        <w:tc>
          <w:tcPr>
            <w:tcW w:w="6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吴硕贤</w:t>
            </w:r>
            <w:r>
              <w:rPr>
                <w:rFonts w:hint="eastAsia" w:ascii="微软雅黑" w:hAnsi="微软雅黑" w:eastAsia="微软雅黑" w:cs="微软雅黑"/>
                <w:i w:val="0"/>
                <w:iCs w:val="0"/>
                <w:caps w:val="0"/>
                <w:color w:val="333333"/>
                <w:spacing w:val="0"/>
                <w:sz w:val="24"/>
                <w:szCs w:val="24"/>
                <w:bdr w:val="none" w:color="auto" w:sz="0" w:space="0"/>
              </w:rPr>
              <w:br w:type="textWrapping"/>
            </w:r>
            <w:r>
              <w:rPr>
                <w:rFonts w:hint="eastAsia" w:ascii="微软雅黑" w:hAnsi="微软雅黑" w:eastAsia="微软雅黑" w:cs="微软雅黑"/>
                <w:i w:val="0"/>
                <w:iCs w:val="0"/>
                <w:caps w:val="0"/>
                <w:color w:val="333333"/>
                <w:spacing w:val="0"/>
                <w:sz w:val="24"/>
                <w:szCs w:val="24"/>
                <w:bdr w:val="none" w:color="auto" w:sz="0" w:space="0"/>
              </w:rPr>
              <w:t>郝洪</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ZL201611231458.3</w:t>
            </w:r>
          </w:p>
        </w:tc>
        <w:tc>
          <w:tcPr>
            <w:tcW w:w="154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一种基于自组装遮光剂纤维的气凝胶复合材料及其制法</w:t>
            </w:r>
          </w:p>
        </w:tc>
        <w:tc>
          <w:tcPr>
            <w:tcW w:w="12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广州大学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38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5</w:t>
            </w:r>
          </w:p>
        </w:tc>
        <w:tc>
          <w:tcPr>
            <w:tcW w:w="6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杜彦良</w:t>
            </w:r>
            <w:r>
              <w:rPr>
                <w:rFonts w:hint="eastAsia" w:ascii="微软雅黑" w:hAnsi="微软雅黑" w:eastAsia="微软雅黑" w:cs="微软雅黑"/>
                <w:i w:val="0"/>
                <w:iCs w:val="0"/>
                <w:caps w:val="0"/>
                <w:color w:val="333333"/>
                <w:spacing w:val="0"/>
                <w:sz w:val="24"/>
                <w:szCs w:val="24"/>
                <w:bdr w:val="none" w:color="auto" w:sz="0" w:space="0"/>
              </w:rPr>
              <w:br w:type="textWrapping"/>
            </w:r>
            <w:r>
              <w:rPr>
                <w:rFonts w:hint="eastAsia" w:ascii="微软雅黑" w:hAnsi="微软雅黑" w:eastAsia="微软雅黑" w:cs="微软雅黑"/>
                <w:i w:val="0"/>
                <w:iCs w:val="0"/>
                <w:caps w:val="0"/>
                <w:color w:val="333333"/>
                <w:spacing w:val="0"/>
                <w:sz w:val="24"/>
                <w:szCs w:val="24"/>
                <w:bdr w:val="none" w:color="auto" w:sz="0" w:space="0"/>
              </w:rPr>
              <w:t>苏磐石（Billie F. Spencer）</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ZL201910645300.8</w:t>
            </w:r>
          </w:p>
        </w:tc>
        <w:tc>
          <w:tcPr>
            <w:tcW w:w="154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考虑天线方向图的探地雷达绕射叠加成像方法及系统</w:t>
            </w:r>
          </w:p>
        </w:tc>
        <w:tc>
          <w:tcPr>
            <w:tcW w:w="12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广州大学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8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6</w:t>
            </w:r>
          </w:p>
        </w:tc>
        <w:tc>
          <w:tcPr>
            <w:tcW w:w="6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陈润生</w:t>
            </w:r>
            <w:r>
              <w:rPr>
                <w:rFonts w:hint="eastAsia" w:ascii="微软雅黑" w:hAnsi="微软雅黑" w:eastAsia="微软雅黑" w:cs="微软雅黑"/>
                <w:i w:val="0"/>
                <w:iCs w:val="0"/>
                <w:caps w:val="0"/>
                <w:color w:val="333333"/>
                <w:spacing w:val="0"/>
                <w:sz w:val="24"/>
                <w:szCs w:val="24"/>
                <w:bdr w:val="none" w:color="auto" w:sz="0" w:space="0"/>
              </w:rPr>
              <w:br w:type="textWrapping"/>
            </w:r>
            <w:r>
              <w:rPr>
                <w:rFonts w:hint="eastAsia" w:ascii="微软雅黑" w:hAnsi="微软雅黑" w:eastAsia="微软雅黑" w:cs="微软雅黑"/>
                <w:i w:val="0"/>
                <w:iCs w:val="0"/>
                <w:caps w:val="0"/>
                <w:color w:val="333333"/>
                <w:spacing w:val="0"/>
                <w:sz w:val="24"/>
                <w:szCs w:val="24"/>
                <w:bdr w:val="none" w:color="auto" w:sz="0" w:space="0"/>
              </w:rPr>
              <w:t>张宏</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ZL201610225668.5</w:t>
            </w:r>
          </w:p>
        </w:tc>
        <w:tc>
          <w:tcPr>
            <w:tcW w:w="154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一种筛选优良发育囊胚的无创检测方法</w:t>
            </w:r>
          </w:p>
        </w:tc>
        <w:tc>
          <w:tcPr>
            <w:tcW w:w="12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广州女娲生命科技有限公司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8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7</w:t>
            </w:r>
          </w:p>
        </w:tc>
        <w:tc>
          <w:tcPr>
            <w:tcW w:w="6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孙玉</w:t>
            </w:r>
            <w:r>
              <w:rPr>
                <w:rFonts w:hint="eastAsia" w:ascii="微软雅黑" w:hAnsi="微软雅黑" w:eastAsia="微软雅黑" w:cs="微软雅黑"/>
                <w:i w:val="0"/>
                <w:iCs w:val="0"/>
                <w:caps w:val="0"/>
                <w:color w:val="333333"/>
                <w:spacing w:val="0"/>
                <w:sz w:val="24"/>
                <w:szCs w:val="24"/>
                <w:bdr w:val="none" w:color="auto" w:sz="0" w:space="0"/>
              </w:rPr>
              <w:br w:type="textWrapping"/>
            </w:r>
            <w:r>
              <w:rPr>
                <w:rFonts w:hint="eastAsia" w:ascii="微软雅黑" w:hAnsi="微软雅黑" w:eastAsia="微软雅黑" w:cs="微软雅黑"/>
                <w:i w:val="0"/>
                <w:iCs w:val="0"/>
                <w:caps w:val="0"/>
                <w:color w:val="333333"/>
                <w:spacing w:val="0"/>
                <w:sz w:val="24"/>
                <w:szCs w:val="24"/>
                <w:bdr w:val="none" w:color="auto" w:sz="0" w:space="0"/>
              </w:rPr>
              <w:t>张明高</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ZL202210392670.7</w:t>
            </w:r>
          </w:p>
        </w:tc>
        <w:tc>
          <w:tcPr>
            <w:tcW w:w="154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一种非对称算法计算电路</w:t>
            </w:r>
          </w:p>
        </w:tc>
        <w:tc>
          <w:tcPr>
            <w:tcW w:w="12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广州万协通信息技术有限公司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8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8</w:t>
            </w:r>
          </w:p>
        </w:tc>
        <w:tc>
          <w:tcPr>
            <w:tcW w:w="6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张久俊</w:t>
            </w:r>
            <w:r>
              <w:rPr>
                <w:rFonts w:hint="eastAsia" w:ascii="微软雅黑" w:hAnsi="微软雅黑" w:eastAsia="微软雅黑" w:cs="微软雅黑"/>
                <w:i w:val="0"/>
                <w:iCs w:val="0"/>
                <w:caps w:val="0"/>
                <w:color w:val="333333"/>
                <w:spacing w:val="0"/>
                <w:sz w:val="24"/>
                <w:szCs w:val="24"/>
                <w:bdr w:val="none" w:color="auto" w:sz="0" w:space="0"/>
              </w:rPr>
              <w:br w:type="textWrapping"/>
            </w:r>
            <w:r>
              <w:rPr>
                <w:rFonts w:hint="eastAsia" w:ascii="微软雅黑" w:hAnsi="微软雅黑" w:eastAsia="微软雅黑" w:cs="微软雅黑"/>
                <w:i w:val="0"/>
                <w:iCs w:val="0"/>
                <w:caps w:val="0"/>
                <w:color w:val="333333"/>
                <w:spacing w:val="0"/>
                <w:sz w:val="24"/>
                <w:szCs w:val="24"/>
                <w:bdr w:val="none" w:color="auto" w:sz="0" w:space="0"/>
              </w:rPr>
              <w:t>田中群</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ZL202011453516.3</w:t>
            </w:r>
          </w:p>
        </w:tc>
        <w:tc>
          <w:tcPr>
            <w:tcW w:w="154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制备高稳定性燃料电池催化剂涂布浆料的方法</w:t>
            </w:r>
          </w:p>
        </w:tc>
        <w:tc>
          <w:tcPr>
            <w:tcW w:w="12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鸿基创能科技（广州）有限公司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8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9</w:t>
            </w:r>
          </w:p>
        </w:tc>
        <w:tc>
          <w:tcPr>
            <w:tcW w:w="6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谢建新</w:t>
            </w:r>
            <w:r>
              <w:rPr>
                <w:rFonts w:hint="eastAsia" w:ascii="微软雅黑" w:hAnsi="微软雅黑" w:eastAsia="微软雅黑" w:cs="微软雅黑"/>
                <w:i w:val="0"/>
                <w:iCs w:val="0"/>
                <w:caps w:val="0"/>
                <w:color w:val="333333"/>
                <w:spacing w:val="0"/>
                <w:sz w:val="24"/>
                <w:szCs w:val="24"/>
                <w:bdr w:val="none" w:color="auto" w:sz="0" w:space="0"/>
              </w:rPr>
              <w:br w:type="textWrapping"/>
            </w:r>
            <w:r>
              <w:rPr>
                <w:rFonts w:hint="eastAsia" w:ascii="微软雅黑" w:hAnsi="微软雅黑" w:eastAsia="微软雅黑" w:cs="微软雅黑"/>
                <w:i w:val="0"/>
                <w:iCs w:val="0"/>
                <w:caps w:val="0"/>
                <w:color w:val="333333"/>
                <w:spacing w:val="0"/>
                <w:sz w:val="24"/>
                <w:szCs w:val="24"/>
                <w:bdr w:val="none" w:color="auto" w:sz="0" w:space="0"/>
              </w:rPr>
              <w:t>陈克复</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 202010111814.8</w:t>
            </w:r>
          </w:p>
        </w:tc>
        <w:tc>
          <w:tcPr>
            <w:tcW w:w="154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一种消光PE材料及其制备方法和应用</w:t>
            </w:r>
          </w:p>
        </w:tc>
        <w:tc>
          <w:tcPr>
            <w:tcW w:w="12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金发科技股份有限公司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38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10</w:t>
            </w:r>
          </w:p>
        </w:tc>
        <w:tc>
          <w:tcPr>
            <w:tcW w:w="6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王海舟</w:t>
            </w:r>
            <w:r>
              <w:rPr>
                <w:rFonts w:hint="eastAsia" w:ascii="微软雅黑" w:hAnsi="微软雅黑" w:eastAsia="微软雅黑" w:cs="微软雅黑"/>
                <w:i w:val="0"/>
                <w:iCs w:val="0"/>
                <w:caps w:val="0"/>
                <w:color w:val="333333"/>
                <w:spacing w:val="0"/>
                <w:sz w:val="24"/>
                <w:szCs w:val="24"/>
                <w:bdr w:val="none" w:color="auto" w:sz="0" w:space="0"/>
              </w:rPr>
              <w:br w:type="textWrapping"/>
            </w:r>
            <w:r>
              <w:rPr>
                <w:rFonts w:hint="eastAsia" w:ascii="微软雅黑" w:hAnsi="微软雅黑" w:eastAsia="微软雅黑" w:cs="微软雅黑"/>
                <w:i w:val="0"/>
                <w:iCs w:val="0"/>
                <w:caps w:val="0"/>
                <w:color w:val="333333"/>
                <w:spacing w:val="0"/>
                <w:sz w:val="24"/>
                <w:szCs w:val="24"/>
                <w:bdr w:val="none" w:color="auto" w:sz="0" w:space="0"/>
              </w:rPr>
              <w:t>陈勇</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ZL201410706055.4</w:t>
            </w:r>
          </w:p>
        </w:tc>
        <w:tc>
          <w:tcPr>
            <w:tcW w:w="154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一种热塑性树脂组合物及其制备方法</w:t>
            </w:r>
          </w:p>
        </w:tc>
        <w:tc>
          <w:tcPr>
            <w:tcW w:w="12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上海金发科技发展有限公司、金发科技股份有限公司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8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11</w:t>
            </w:r>
          </w:p>
        </w:tc>
        <w:tc>
          <w:tcPr>
            <w:tcW w:w="6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黄崇祺</w:t>
            </w:r>
            <w:r>
              <w:rPr>
                <w:rFonts w:hint="eastAsia" w:ascii="微软雅黑" w:hAnsi="微软雅黑" w:eastAsia="微软雅黑" w:cs="微软雅黑"/>
                <w:i w:val="0"/>
                <w:iCs w:val="0"/>
                <w:caps w:val="0"/>
                <w:color w:val="333333"/>
                <w:spacing w:val="0"/>
                <w:sz w:val="24"/>
                <w:szCs w:val="24"/>
                <w:bdr w:val="none" w:color="auto" w:sz="0" w:space="0"/>
              </w:rPr>
              <w:br w:type="textWrapping"/>
            </w:r>
            <w:r>
              <w:rPr>
                <w:rFonts w:hint="eastAsia" w:ascii="微软雅黑" w:hAnsi="微软雅黑" w:eastAsia="微软雅黑" w:cs="微软雅黑"/>
                <w:i w:val="0"/>
                <w:iCs w:val="0"/>
                <w:caps w:val="0"/>
                <w:color w:val="333333"/>
                <w:spacing w:val="0"/>
                <w:sz w:val="24"/>
                <w:szCs w:val="24"/>
                <w:bdr w:val="none" w:color="auto" w:sz="0" w:space="0"/>
              </w:rPr>
              <w:t>刘维民</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ZL202110957274.X</w:t>
            </w:r>
          </w:p>
        </w:tc>
        <w:tc>
          <w:tcPr>
            <w:tcW w:w="154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一种马来酸酐修饰电压稳定剂及其制备方法与应用</w:t>
            </w:r>
          </w:p>
        </w:tc>
        <w:tc>
          <w:tcPr>
            <w:tcW w:w="12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南方电网科学研究院有限责任公司、深圳供电局有限公司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8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12</w:t>
            </w:r>
          </w:p>
        </w:tc>
        <w:tc>
          <w:tcPr>
            <w:tcW w:w="6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罗绍基</w:t>
            </w:r>
            <w:r>
              <w:rPr>
                <w:rFonts w:hint="eastAsia" w:ascii="微软雅黑" w:hAnsi="微软雅黑" w:eastAsia="微软雅黑" w:cs="微软雅黑"/>
                <w:i w:val="0"/>
                <w:iCs w:val="0"/>
                <w:caps w:val="0"/>
                <w:color w:val="333333"/>
                <w:spacing w:val="0"/>
                <w:sz w:val="24"/>
                <w:szCs w:val="24"/>
                <w:bdr w:val="none" w:color="auto" w:sz="0" w:space="0"/>
              </w:rPr>
              <w:br w:type="textWrapping"/>
            </w:r>
            <w:r>
              <w:rPr>
                <w:rFonts w:hint="eastAsia" w:ascii="微软雅黑" w:hAnsi="微软雅黑" w:eastAsia="微软雅黑" w:cs="微软雅黑"/>
                <w:i w:val="0"/>
                <w:iCs w:val="0"/>
                <w:caps w:val="0"/>
                <w:color w:val="333333"/>
                <w:spacing w:val="0"/>
                <w:sz w:val="24"/>
                <w:szCs w:val="24"/>
                <w:bdr w:val="none" w:color="auto" w:sz="0" w:space="0"/>
              </w:rPr>
              <w:t>杨奇逊</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ZL201710546469.9</w:t>
            </w:r>
          </w:p>
        </w:tc>
        <w:tc>
          <w:tcPr>
            <w:tcW w:w="154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抑制柔性直流输电中高次谐波的方法和系统</w:t>
            </w:r>
          </w:p>
        </w:tc>
        <w:tc>
          <w:tcPr>
            <w:tcW w:w="12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南方电网科学研究院有限责任公司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8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13</w:t>
            </w:r>
          </w:p>
        </w:tc>
        <w:tc>
          <w:tcPr>
            <w:tcW w:w="6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陈新滋</w:t>
            </w:r>
            <w:r>
              <w:rPr>
                <w:rFonts w:hint="eastAsia" w:ascii="微软雅黑" w:hAnsi="微软雅黑" w:eastAsia="微软雅黑" w:cs="微软雅黑"/>
                <w:i w:val="0"/>
                <w:iCs w:val="0"/>
                <w:caps w:val="0"/>
                <w:color w:val="333333"/>
                <w:spacing w:val="0"/>
                <w:sz w:val="24"/>
                <w:szCs w:val="24"/>
                <w:bdr w:val="none" w:color="auto" w:sz="0" w:space="0"/>
              </w:rPr>
              <w:br w:type="textWrapping"/>
            </w:r>
            <w:r>
              <w:rPr>
                <w:rFonts w:hint="eastAsia" w:ascii="微软雅黑" w:hAnsi="微软雅黑" w:eastAsia="微软雅黑" w:cs="微软雅黑"/>
                <w:i w:val="0"/>
                <w:iCs w:val="0"/>
                <w:caps w:val="0"/>
                <w:color w:val="333333"/>
                <w:spacing w:val="0"/>
                <w:sz w:val="24"/>
                <w:szCs w:val="24"/>
                <w:bdr w:val="none" w:color="auto" w:sz="0" w:space="0"/>
              </w:rPr>
              <w:t>张立群</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ZL201210211459.7</w:t>
            </w:r>
          </w:p>
        </w:tc>
        <w:tc>
          <w:tcPr>
            <w:tcW w:w="154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一种用于制备二氧化碳与环氧丙烷共聚物的复合催化剂及其制备方法与应用</w:t>
            </w:r>
          </w:p>
        </w:tc>
        <w:tc>
          <w:tcPr>
            <w:tcW w:w="12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中山大学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8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14</w:t>
            </w:r>
          </w:p>
        </w:tc>
        <w:tc>
          <w:tcPr>
            <w:tcW w:w="6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魏悦广</w:t>
            </w:r>
            <w:r>
              <w:rPr>
                <w:rFonts w:hint="eastAsia" w:ascii="微软雅黑" w:hAnsi="微软雅黑" w:eastAsia="微软雅黑" w:cs="微软雅黑"/>
                <w:i w:val="0"/>
                <w:iCs w:val="0"/>
                <w:caps w:val="0"/>
                <w:color w:val="333333"/>
                <w:spacing w:val="0"/>
                <w:sz w:val="24"/>
                <w:szCs w:val="24"/>
                <w:bdr w:val="none" w:color="auto" w:sz="0" w:space="0"/>
              </w:rPr>
              <w:br w:type="textWrapping"/>
            </w:r>
            <w:r>
              <w:rPr>
                <w:rFonts w:hint="eastAsia" w:ascii="微软雅黑" w:hAnsi="微软雅黑" w:eastAsia="微软雅黑" w:cs="微软雅黑"/>
                <w:i w:val="0"/>
                <w:iCs w:val="0"/>
                <w:caps w:val="0"/>
                <w:color w:val="333333"/>
                <w:spacing w:val="0"/>
                <w:sz w:val="24"/>
                <w:szCs w:val="24"/>
                <w:bdr w:val="none" w:color="auto" w:sz="0" w:space="0"/>
              </w:rPr>
              <w:t>戴永久</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ZL201711391351.X</w:t>
            </w:r>
          </w:p>
        </w:tc>
        <w:tc>
          <w:tcPr>
            <w:tcW w:w="154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一种燃料电池主动温度控制的热电系统及方法</w:t>
            </w:r>
          </w:p>
        </w:tc>
        <w:tc>
          <w:tcPr>
            <w:tcW w:w="12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中山大学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8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15</w:t>
            </w:r>
          </w:p>
        </w:tc>
        <w:tc>
          <w:tcPr>
            <w:tcW w:w="6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唐希灿</w:t>
            </w:r>
            <w:r>
              <w:rPr>
                <w:rFonts w:hint="eastAsia" w:ascii="微软雅黑" w:hAnsi="微软雅黑" w:eastAsia="微软雅黑" w:cs="微软雅黑"/>
                <w:i w:val="0"/>
                <w:iCs w:val="0"/>
                <w:caps w:val="0"/>
                <w:color w:val="333333"/>
                <w:spacing w:val="0"/>
                <w:sz w:val="24"/>
                <w:szCs w:val="24"/>
                <w:bdr w:val="none" w:color="auto" w:sz="0" w:space="0"/>
              </w:rPr>
              <w:br w:type="textWrapping"/>
            </w:r>
            <w:r>
              <w:rPr>
                <w:rFonts w:hint="eastAsia" w:ascii="微软雅黑" w:hAnsi="微软雅黑" w:eastAsia="微软雅黑" w:cs="微软雅黑"/>
                <w:i w:val="0"/>
                <w:iCs w:val="0"/>
                <w:caps w:val="0"/>
                <w:color w:val="333333"/>
                <w:spacing w:val="0"/>
                <w:sz w:val="24"/>
                <w:szCs w:val="24"/>
                <w:bdr w:val="none" w:color="auto" w:sz="0" w:space="0"/>
              </w:rPr>
              <w:t>魏于全</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ZL201910309761.8</w:t>
            </w:r>
          </w:p>
        </w:tc>
        <w:tc>
          <w:tcPr>
            <w:tcW w:w="154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一种大环类激酶抑制剂</w:t>
            </w:r>
          </w:p>
        </w:tc>
        <w:tc>
          <w:tcPr>
            <w:tcW w:w="12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广州白云山医药集团股份有限公司白云山制药总厂</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8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16</w:t>
            </w:r>
          </w:p>
        </w:tc>
        <w:tc>
          <w:tcPr>
            <w:tcW w:w="6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潘复生</w:t>
            </w:r>
            <w:r>
              <w:rPr>
                <w:rFonts w:hint="eastAsia" w:ascii="微软雅黑" w:hAnsi="微软雅黑" w:eastAsia="微软雅黑" w:cs="微软雅黑"/>
                <w:i w:val="0"/>
                <w:iCs w:val="0"/>
                <w:caps w:val="0"/>
                <w:color w:val="333333"/>
                <w:spacing w:val="0"/>
                <w:sz w:val="24"/>
                <w:szCs w:val="24"/>
                <w:bdr w:val="none" w:color="auto" w:sz="0" w:space="0"/>
              </w:rPr>
              <w:br w:type="textWrapping"/>
            </w:r>
            <w:r>
              <w:rPr>
                <w:rFonts w:hint="eastAsia" w:ascii="微软雅黑" w:hAnsi="微软雅黑" w:eastAsia="微软雅黑" w:cs="微软雅黑"/>
                <w:i w:val="0"/>
                <w:iCs w:val="0"/>
                <w:caps w:val="0"/>
                <w:color w:val="333333"/>
                <w:spacing w:val="0"/>
                <w:sz w:val="24"/>
                <w:szCs w:val="24"/>
                <w:bdr w:val="none" w:color="auto" w:sz="0" w:space="0"/>
              </w:rPr>
              <w:t>韩恩厚</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ZL201510081544.X</w:t>
            </w:r>
          </w:p>
        </w:tc>
        <w:tc>
          <w:tcPr>
            <w:tcW w:w="154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一种复合材料磨辊的制造方法</w:t>
            </w:r>
          </w:p>
        </w:tc>
        <w:tc>
          <w:tcPr>
            <w:tcW w:w="12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广东省科学院新材料研究所</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8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17</w:t>
            </w:r>
          </w:p>
        </w:tc>
        <w:tc>
          <w:tcPr>
            <w:tcW w:w="6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陈洪渊</w:t>
            </w:r>
            <w:r>
              <w:rPr>
                <w:rFonts w:hint="eastAsia" w:ascii="微软雅黑" w:hAnsi="微软雅黑" w:eastAsia="微软雅黑" w:cs="微软雅黑"/>
                <w:i w:val="0"/>
                <w:iCs w:val="0"/>
                <w:caps w:val="0"/>
                <w:color w:val="333333"/>
                <w:spacing w:val="0"/>
                <w:sz w:val="24"/>
                <w:szCs w:val="24"/>
                <w:bdr w:val="none" w:color="auto" w:sz="0" w:space="0"/>
              </w:rPr>
              <w:br w:type="textWrapping"/>
            </w:r>
            <w:r>
              <w:rPr>
                <w:rFonts w:hint="eastAsia" w:ascii="微软雅黑" w:hAnsi="微软雅黑" w:eastAsia="微软雅黑" w:cs="微软雅黑"/>
                <w:i w:val="0"/>
                <w:iCs w:val="0"/>
                <w:caps w:val="0"/>
                <w:color w:val="333333"/>
                <w:spacing w:val="0"/>
                <w:sz w:val="24"/>
                <w:szCs w:val="24"/>
                <w:bdr w:val="none" w:color="auto" w:sz="0" w:space="0"/>
              </w:rPr>
              <w:t>都有为</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ZL202011419527.X</w:t>
            </w:r>
          </w:p>
        </w:tc>
        <w:tc>
          <w:tcPr>
            <w:tcW w:w="154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一种露点传感器</w:t>
            </w:r>
          </w:p>
        </w:tc>
        <w:tc>
          <w:tcPr>
            <w:tcW w:w="12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广州奥松电子股份有限公司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8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18</w:t>
            </w:r>
          </w:p>
        </w:tc>
        <w:tc>
          <w:tcPr>
            <w:tcW w:w="6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林东昕</w:t>
            </w:r>
            <w:r>
              <w:rPr>
                <w:rFonts w:hint="eastAsia" w:ascii="微软雅黑" w:hAnsi="微软雅黑" w:eastAsia="微软雅黑" w:cs="微软雅黑"/>
                <w:i w:val="0"/>
                <w:iCs w:val="0"/>
                <w:caps w:val="0"/>
                <w:color w:val="333333"/>
                <w:spacing w:val="0"/>
                <w:sz w:val="24"/>
                <w:szCs w:val="24"/>
                <w:bdr w:val="none" w:color="auto" w:sz="0" w:space="0"/>
              </w:rPr>
              <w:br w:type="textWrapping"/>
            </w:r>
            <w:r>
              <w:rPr>
                <w:rFonts w:hint="eastAsia" w:ascii="微软雅黑" w:hAnsi="微软雅黑" w:eastAsia="微软雅黑" w:cs="微软雅黑"/>
                <w:i w:val="0"/>
                <w:iCs w:val="0"/>
                <w:caps w:val="0"/>
                <w:color w:val="333333"/>
                <w:spacing w:val="0"/>
                <w:sz w:val="24"/>
                <w:szCs w:val="24"/>
                <w:bdr w:val="none" w:color="auto" w:sz="0" w:space="0"/>
              </w:rPr>
              <w:t>刘超</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ZL201810403513.5</w:t>
            </w:r>
          </w:p>
        </w:tc>
        <w:tc>
          <w:tcPr>
            <w:tcW w:w="154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腔内循环热灌注装置</w:t>
            </w:r>
          </w:p>
        </w:tc>
        <w:tc>
          <w:tcPr>
            <w:tcW w:w="12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广州保瑞医疗技术有限公司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8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19</w:t>
            </w:r>
          </w:p>
        </w:tc>
        <w:tc>
          <w:tcPr>
            <w:tcW w:w="6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苏国辉</w:t>
            </w:r>
            <w:r>
              <w:rPr>
                <w:rFonts w:hint="eastAsia" w:ascii="微软雅黑" w:hAnsi="微软雅黑" w:eastAsia="微软雅黑" w:cs="微软雅黑"/>
                <w:i w:val="0"/>
                <w:iCs w:val="0"/>
                <w:caps w:val="0"/>
                <w:color w:val="333333"/>
                <w:spacing w:val="0"/>
                <w:sz w:val="24"/>
                <w:szCs w:val="24"/>
                <w:bdr w:val="none" w:color="auto" w:sz="0" w:space="0"/>
              </w:rPr>
              <w:br w:type="textWrapping"/>
            </w:r>
            <w:r>
              <w:rPr>
                <w:rFonts w:hint="eastAsia" w:ascii="微软雅黑" w:hAnsi="微软雅黑" w:eastAsia="微软雅黑" w:cs="微软雅黑"/>
                <w:i w:val="0"/>
                <w:iCs w:val="0"/>
                <w:caps w:val="0"/>
                <w:color w:val="333333"/>
                <w:spacing w:val="0"/>
                <w:sz w:val="24"/>
                <w:szCs w:val="24"/>
                <w:bdr w:val="none" w:color="auto" w:sz="0" w:space="0"/>
              </w:rPr>
              <w:t>徐涛</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ZL201911093892.3</w:t>
            </w:r>
          </w:p>
        </w:tc>
        <w:tc>
          <w:tcPr>
            <w:tcW w:w="154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一种制备间充质干细胞外泌体的方法</w:t>
            </w:r>
          </w:p>
        </w:tc>
        <w:tc>
          <w:tcPr>
            <w:tcW w:w="12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广州赛莱拉干细胞科技股份有限公司、广州赛莱拉生物基因工程有限公司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38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20</w:t>
            </w:r>
          </w:p>
        </w:tc>
        <w:tc>
          <w:tcPr>
            <w:tcW w:w="6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马於光</w:t>
            </w:r>
            <w:r>
              <w:rPr>
                <w:rFonts w:hint="eastAsia" w:ascii="微软雅黑" w:hAnsi="微软雅黑" w:eastAsia="微软雅黑" w:cs="微软雅黑"/>
                <w:i w:val="0"/>
                <w:iCs w:val="0"/>
                <w:caps w:val="0"/>
                <w:color w:val="333333"/>
                <w:spacing w:val="0"/>
                <w:sz w:val="24"/>
                <w:szCs w:val="24"/>
                <w:bdr w:val="none" w:color="auto" w:sz="0" w:space="0"/>
              </w:rPr>
              <w:br w:type="textWrapping"/>
            </w:r>
            <w:r>
              <w:rPr>
                <w:rFonts w:hint="eastAsia" w:ascii="微软雅黑" w:hAnsi="微软雅黑" w:eastAsia="微软雅黑" w:cs="微软雅黑"/>
                <w:i w:val="0"/>
                <w:iCs w:val="0"/>
                <w:caps w:val="0"/>
                <w:color w:val="333333"/>
                <w:spacing w:val="0"/>
                <w:sz w:val="24"/>
                <w:szCs w:val="24"/>
                <w:bdr w:val="none" w:color="auto" w:sz="0" w:space="0"/>
              </w:rPr>
              <w:t>欧阳明高</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ZL201811493145.4</w:t>
            </w:r>
          </w:p>
        </w:tc>
        <w:tc>
          <w:tcPr>
            <w:tcW w:w="154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一种绝缘导热硅橡胶复合材料及其制备方法</w:t>
            </w:r>
          </w:p>
        </w:tc>
        <w:tc>
          <w:tcPr>
            <w:tcW w:w="12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华南理工大学、东莞市硅翔绝缘材料有限公司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8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21</w:t>
            </w:r>
          </w:p>
        </w:tc>
        <w:tc>
          <w:tcPr>
            <w:tcW w:w="6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李俊</w:t>
            </w:r>
            <w:r>
              <w:rPr>
                <w:rFonts w:hint="eastAsia" w:ascii="微软雅黑" w:hAnsi="微软雅黑" w:eastAsia="微软雅黑" w:cs="微软雅黑"/>
                <w:i w:val="0"/>
                <w:iCs w:val="0"/>
                <w:caps w:val="0"/>
                <w:color w:val="333333"/>
                <w:spacing w:val="0"/>
                <w:sz w:val="24"/>
                <w:szCs w:val="24"/>
                <w:bdr w:val="none" w:color="auto" w:sz="0" w:space="0"/>
              </w:rPr>
              <w:br w:type="textWrapping"/>
            </w:r>
            <w:r>
              <w:rPr>
                <w:rFonts w:hint="eastAsia" w:ascii="微软雅黑" w:hAnsi="微软雅黑" w:eastAsia="微软雅黑" w:cs="微软雅黑"/>
                <w:i w:val="0"/>
                <w:iCs w:val="0"/>
                <w:caps w:val="0"/>
                <w:color w:val="333333"/>
                <w:spacing w:val="0"/>
                <w:sz w:val="24"/>
                <w:szCs w:val="24"/>
                <w:bdr w:val="none" w:color="auto" w:sz="0" w:space="0"/>
              </w:rPr>
              <w:t>孙友宏</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ZL201110250394.2</w:t>
            </w:r>
          </w:p>
        </w:tc>
        <w:tc>
          <w:tcPr>
            <w:tcW w:w="154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一种散热用热管复合吸液芯及其制造方法</w:t>
            </w:r>
          </w:p>
        </w:tc>
        <w:tc>
          <w:tcPr>
            <w:tcW w:w="12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华南理工大学、广东新创意科技有限公司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8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22</w:t>
            </w:r>
          </w:p>
        </w:tc>
        <w:tc>
          <w:tcPr>
            <w:tcW w:w="6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唐本忠</w:t>
            </w:r>
            <w:r>
              <w:rPr>
                <w:rFonts w:hint="eastAsia" w:ascii="微软雅黑" w:hAnsi="微软雅黑" w:eastAsia="微软雅黑" w:cs="微软雅黑"/>
                <w:i w:val="0"/>
                <w:iCs w:val="0"/>
                <w:caps w:val="0"/>
                <w:color w:val="333333"/>
                <w:spacing w:val="0"/>
                <w:sz w:val="24"/>
                <w:szCs w:val="24"/>
                <w:bdr w:val="none" w:color="auto" w:sz="0" w:space="0"/>
              </w:rPr>
              <w:br w:type="textWrapping"/>
            </w:r>
            <w:r>
              <w:rPr>
                <w:rFonts w:hint="eastAsia" w:ascii="微软雅黑" w:hAnsi="微软雅黑" w:eastAsia="微软雅黑" w:cs="微软雅黑"/>
                <w:i w:val="0"/>
                <w:iCs w:val="0"/>
                <w:caps w:val="0"/>
                <w:color w:val="333333"/>
                <w:spacing w:val="0"/>
                <w:sz w:val="24"/>
                <w:szCs w:val="24"/>
                <w:bdr w:val="none" w:color="auto" w:sz="0" w:space="0"/>
              </w:rPr>
              <w:t>赵宇亮</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ZL202011640840.6</w:t>
            </w:r>
          </w:p>
        </w:tc>
        <w:tc>
          <w:tcPr>
            <w:tcW w:w="154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一种聚集诱导发光聚合物纳米粒子及其制备方法与应用</w:t>
            </w:r>
          </w:p>
        </w:tc>
        <w:tc>
          <w:tcPr>
            <w:tcW w:w="12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广东省大湾区华南理工大学聚集诱导发光高等研究院</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8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23</w:t>
            </w:r>
          </w:p>
        </w:tc>
        <w:tc>
          <w:tcPr>
            <w:tcW w:w="6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张改平</w:t>
            </w:r>
            <w:r>
              <w:rPr>
                <w:rFonts w:hint="eastAsia" w:ascii="微软雅黑" w:hAnsi="微软雅黑" w:eastAsia="微软雅黑" w:cs="微软雅黑"/>
                <w:i w:val="0"/>
                <w:iCs w:val="0"/>
                <w:caps w:val="0"/>
                <w:color w:val="333333"/>
                <w:spacing w:val="0"/>
                <w:sz w:val="24"/>
                <w:szCs w:val="24"/>
                <w:bdr w:val="none" w:color="auto" w:sz="0" w:space="0"/>
              </w:rPr>
              <w:br w:type="textWrapping"/>
            </w:r>
            <w:r>
              <w:rPr>
                <w:rFonts w:hint="eastAsia" w:ascii="微软雅黑" w:hAnsi="微软雅黑" w:eastAsia="微软雅黑" w:cs="微软雅黑"/>
                <w:i w:val="0"/>
                <w:iCs w:val="0"/>
                <w:caps w:val="0"/>
                <w:color w:val="333333"/>
                <w:spacing w:val="0"/>
                <w:sz w:val="24"/>
                <w:szCs w:val="24"/>
                <w:bdr w:val="none" w:color="auto" w:sz="0" w:space="0"/>
              </w:rPr>
              <w:t>陈化兰</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ZL202011062645.X</w:t>
            </w:r>
          </w:p>
        </w:tc>
        <w:tc>
          <w:tcPr>
            <w:tcW w:w="154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一种鉴别羊痘病毒和牛结节性皮肤病病毒的双重荧光PCR引物、探针、方法及试剂盒</w:t>
            </w:r>
          </w:p>
        </w:tc>
        <w:tc>
          <w:tcPr>
            <w:tcW w:w="12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广东省农业科学院动物卫生研究所、郑州中道生物技术有限公司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38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24</w:t>
            </w:r>
          </w:p>
        </w:tc>
        <w:tc>
          <w:tcPr>
            <w:tcW w:w="6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王以政</w:t>
            </w:r>
            <w:r>
              <w:rPr>
                <w:rFonts w:hint="eastAsia" w:ascii="微软雅黑" w:hAnsi="微软雅黑" w:eastAsia="微软雅黑" w:cs="微软雅黑"/>
                <w:i w:val="0"/>
                <w:iCs w:val="0"/>
                <w:caps w:val="0"/>
                <w:color w:val="333333"/>
                <w:spacing w:val="0"/>
                <w:sz w:val="24"/>
                <w:szCs w:val="24"/>
                <w:bdr w:val="none" w:color="auto" w:sz="0" w:space="0"/>
              </w:rPr>
              <w:br w:type="textWrapping"/>
            </w:r>
            <w:r>
              <w:rPr>
                <w:rFonts w:hint="eastAsia" w:ascii="微软雅黑" w:hAnsi="微软雅黑" w:eastAsia="微软雅黑" w:cs="微软雅黑"/>
                <w:i w:val="0"/>
                <w:iCs w:val="0"/>
                <w:caps w:val="0"/>
                <w:color w:val="333333"/>
                <w:spacing w:val="0"/>
                <w:sz w:val="24"/>
                <w:szCs w:val="24"/>
                <w:bdr w:val="none" w:color="auto" w:sz="0" w:space="0"/>
              </w:rPr>
              <w:t>张学</w:t>
            </w:r>
            <w:r>
              <w:rPr>
                <w:rFonts w:hint="eastAsia" w:ascii="微软雅黑" w:hAnsi="微软雅黑" w:eastAsia="微软雅黑" w:cs="微软雅黑"/>
                <w:i w:val="0"/>
                <w:iCs w:val="0"/>
                <w:caps w:val="0"/>
                <w:color w:val="333333"/>
                <w:spacing w:val="0"/>
                <w:sz w:val="24"/>
                <w:szCs w:val="24"/>
                <w:bdr w:val="none" w:color="auto" w:sz="0" w:space="0"/>
              </w:rPr>
              <w:br w:type="textWrapping"/>
            </w:r>
            <w:r>
              <w:rPr>
                <w:rFonts w:hint="eastAsia" w:ascii="微软雅黑" w:hAnsi="微软雅黑" w:eastAsia="微软雅黑" w:cs="微软雅黑"/>
                <w:i w:val="0"/>
                <w:iCs w:val="0"/>
                <w:caps w:val="0"/>
                <w:color w:val="333333"/>
                <w:spacing w:val="0"/>
                <w:sz w:val="24"/>
                <w:szCs w:val="24"/>
                <w:bdr w:val="none" w:color="auto" w:sz="0" w:space="0"/>
              </w:rPr>
              <w:t>姚新生</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ZL201711251907.5</w:t>
            </w:r>
          </w:p>
        </w:tc>
        <w:tc>
          <w:tcPr>
            <w:tcW w:w="154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人亨廷顿基因敲入用重组载体及其构建方法和在模型猪构建中的应用</w:t>
            </w:r>
          </w:p>
        </w:tc>
        <w:tc>
          <w:tcPr>
            <w:tcW w:w="12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暨南大学、中国科学院广州生物医药与健康研究院</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38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25</w:t>
            </w:r>
          </w:p>
        </w:tc>
        <w:tc>
          <w:tcPr>
            <w:tcW w:w="6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钟南山</w:t>
            </w:r>
            <w:r>
              <w:rPr>
                <w:rFonts w:hint="eastAsia" w:ascii="微软雅黑" w:hAnsi="微软雅黑" w:eastAsia="微软雅黑" w:cs="微软雅黑"/>
                <w:i w:val="0"/>
                <w:iCs w:val="0"/>
                <w:caps w:val="0"/>
                <w:color w:val="333333"/>
                <w:spacing w:val="0"/>
                <w:sz w:val="24"/>
                <w:szCs w:val="24"/>
                <w:bdr w:val="none" w:color="auto" w:sz="0" w:space="0"/>
              </w:rPr>
              <w:br w:type="textWrapping"/>
            </w:r>
            <w:r>
              <w:rPr>
                <w:rFonts w:hint="eastAsia" w:ascii="微软雅黑" w:hAnsi="微软雅黑" w:eastAsia="微软雅黑" w:cs="微软雅黑"/>
                <w:i w:val="0"/>
                <w:iCs w:val="0"/>
                <w:caps w:val="0"/>
                <w:color w:val="333333"/>
                <w:spacing w:val="0"/>
                <w:sz w:val="24"/>
                <w:szCs w:val="24"/>
                <w:bdr w:val="none" w:color="auto" w:sz="0" w:space="0"/>
              </w:rPr>
              <w:t>饶子和</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ZL202011555538.0</w:t>
            </w:r>
          </w:p>
        </w:tc>
        <w:tc>
          <w:tcPr>
            <w:tcW w:w="154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用于检测细胞外囊泡的试剂盒及其应用</w:t>
            </w:r>
          </w:p>
        </w:tc>
        <w:tc>
          <w:tcPr>
            <w:tcW w:w="12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生物岛实验室</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8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26</w:t>
            </w:r>
          </w:p>
        </w:tc>
        <w:tc>
          <w:tcPr>
            <w:tcW w:w="6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范维澄</w:t>
            </w:r>
            <w:r>
              <w:rPr>
                <w:rFonts w:hint="eastAsia" w:ascii="微软雅黑" w:hAnsi="微软雅黑" w:eastAsia="微软雅黑" w:cs="微软雅黑"/>
                <w:i w:val="0"/>
                <w:iCs w:val="0"/>
                <w:caps w:val="0"/>
                <w:color w:val="333333"/>
                <w:spacing w:val="0"/>
                <w:sz w:val="24"/>
                <w:szCs w:val="24"/>
                <w:bdr w:val="none" w:color="auto" w:sz="0" w:space="0"/>
              </w:rPr>
              <w:br w:type="textWrapping"/>
            </w:r>
            <w:r>
              <w:rPr>
                <w:rFonts w:hint="eastAsia" w:ascii="微软雅黑" w:hAnsi="微软雅黑" w:eastAsia="微软雅黑" w:cs="微软雅黑"/>
                <w:i w:val="0"/>
                <w:iCs w:val="0"/>
                <w:caps w:val="0"/>
                <w:color w:val="333333"/>
                <w:spacing w:val="0"/>
                <w:sz w:val="24"/>
                <w:szCs w:val="24"/>
                <w:bdr w:val="none" w:color="auto" w:sz="0" w:space="0"/>
              </w:rPr>
              <w:t>林鸣</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ZL202210796817.9</w:t>
            </w:r>
          </w:p>
        </w:tc>
        <w:tc>
          <w:tcPr>
            <w:tcW w:w="154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体声波谐振器</w:t>
            </w:r>
          </w:p>
        </w:tc>
        <w:tc>
          <w:tcPr>
            <w:tcW w:w="12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深圳新声半导体有限公司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8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27</w:t>
            </w:r>
          </w:p>
        </w:tc>
        <w:tc>
          <w:tcPr>
            <w:tcW w:w="6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段宝岩</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俞大鹏</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ZL201010593932.3</w:t>
            </w:r>
          </w:p>
        </w:tc>
        <w:tc>
          <w:tcPr>
            <w:tcW w:w="154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铁路车号识别系统及信息传输方法</w:t>
            </w:r>
          </w:p>
        </w:tc>
        <w:tc>
          <w:tcPr>
            <w:tcW w:w="12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深圳市远望谷信息技术股份有限公司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8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28</w:t>
            </w:r>
          </w:p>
        </w:tc>
        <w:tc>
          <w:tcPr>
            <w:tcW w:w="6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唐叔贤</w:t>
            </w:r>
            <w:r>
              <w:rPr>
                <w:rFonts w:hint="eastAsia" w:ascii="微软雅黑" w:hAnsi="微软雅黑" w:eastAsia="微软雅黑" w:cs="微软雅黑"/>
                <w:i w:val="0"/>
                <w:iCs w:val="0"/>
                <w:caps w:val="0"/>
                <w:color w:val="333333"/>
                <w:spacing w:val="0"/>
                <w:sz w:val="24"/>
                <w:szCs w:val="24"/>
                <w:bdr w:val="none" w:color="auto" w:sz="0" w:space="0"/>
              </w:rPr>
              <w:br w:type="textWrapping"/>
            </w:r>
            <w:r>
              <w:rPr>
                <w:rFonts w:hint="eastAsia" w:ascii="微软雅黑" w:hAnsi="微软雅黑" w:eastAsia="微软雅黑" w:cs="微软雅黑"/>
                <w:i w:val="0"/>
                <w:iCs w:val="0"/>
                <w:caps w:val="0"/>
                <w:color w:val="333333"/>
                <w:spacing w:val="0"/>
                <w:sz w:val="24"/>
                <w:szCs w:val="24"/>
                <w:bdr w:val="none" w:color="auto" w:sz="0" w:space="0"/>
              </w:rPr>
              <w:t>徐政和</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ZL202011472616.0</w:t>
            </w:r>
          </w:p>
        </w:tc>
        <w:tc>
          <w:tcPr>
            <w:tcW w:w="154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一种气体扩散层及制备方法</w:t>
            </w:r>
          </w:p>
        </w:tc>
        <w:tc>
          <w:tcPr>
            <w:tcW w:w="12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深圳市通用氢能科技有限公司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38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29</w:t>
            </w:r>
          </w:p>
        </w:tc>
        <w:tc>
          <w:tcPr>
            <w:tcW w:w="6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俞汝勤</w:t>
            </w:r>
            <w:r>
              <w:rPr>
                <w:rFonts w:hint="eastAsia" w:ascii="微软雅黑" w:hAnsi="微软雅黑" w:eastAsia="微软雅黑" w:cs="微软雅黑"/>
                <w:i w:val="0"/>
                <w:iCs w:val="0"/>
                <w:caps w:val="0"/>
                <w:color w:val="333333"/>
                <w:spacing w:val="0"/>
                <w:sz w:val="24"/>
                <w:szCs w:val="24"/>
                <w:bdr w:val="none" w:color="auto" w:sz="0" w:space="0"/>
              </w:rPr>
              <w:br w:type="textWrapping"/>
            </w:r>
            <w:r>
              <w:rPr>
                <w:rFonts w:hint="eastAsia" w:ascii="微软雅黑" w:hAnsi="微软雅黑" w:eastAsia="微软雅黑" w:cs="微软雅黑"/>
                <w:i w:val="0"/>
                <w:iCs w:val="0"/>
                <w:caps w:val="0"/>
                <w:color w:val="333333"/>
                <w:spacing w:val="0"/>
                <w:sz w:val="24"/>
                <w:szCs w:val="24"/>
                <w:bdr w:val="none" w:color="auto" w:sz="0" w:space="0"/>
              </w:rPr>
              <w:t>谭蔚泓</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ZL201510363081.6</w:t>
            </w:r>
          </w:p>
        </w:tc>
        <w:tc>
          <w:tcPr>
            <w:tcW w:w="154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尿液处理方法和气相色谱-质谱检测尿液甲基丙二酸的方法</w:t>
            </w:r>
          </w:p>
        </w:tc>
        <w:tc>
          <w:tcPr>
            <w:tcW w:w="12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深圳爱湾医学检验实验室</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8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30</w:t>
            </w:r>
          </w:p>
        </w:tc>
        <w:tc>
          <w:tcPr>
            <w:tcW w:w="6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郑健超</w:t>
            </w:r>
            <w:r>
              <w:rPr>
                <w:rFonts w:hint="eastAsia" w:ascii="微软雅黑" w:hAnsi="微软雅黑" w:eastAsia="微软雅黑" w:cs="微软雅黑"/>
                <w:i w:val="0"/>
                <w:iCs w:val="0"/>
                <w:caps w:val="0"/>
                <w:color w:val="333333"/>
                <w:spacing w:val="0"/>
                <w:sz w:val="24"/>
                <w:szCs w:val="24"/>
                <w:bdr w:val="none" w:color="auto" w:sz="0" w:space="0"/>
              </w:rPr>
              <w:br w:type="textWrapping"/>
            </w:r>
            <w:r>
              <w:rPr>
                <w:rFonts w:hint="eastAsia" w:ascii="微软雅黑" w:hAnsi="微软雅黑" w:eastAsia="微软雅黑" w:cs="微软雅黑"/>
                <w:i w:val="0"/>
                <w:iCs w:val="0"/>
                <w:caps w:val="0"/>
                <w:color w:val="333333"/>
                <w:spacing w:val="0"/>
                <w:sz w:val="24"/>
                <w:szCs w:val="24"/>
                <w:bdr w:val="none" w:color="auto" w:sz="0" w:space="0"/>
              </w:rPr>
              <w:t>蒙大桥</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ZL201610938594.X</w:t>
            </w:r>
          </w:p>
        </w:tc>
        <w:tc>
          <w:tcPr>
            <w:tcW w:w="154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一种具有高度灵活性的燃料管理方法</w:t>
            </w:r>
          </w:p>
        </w:tc>
        <w:tc>
          <w:tcPr>
            <w:tcW w:w="12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中广核研究院有限公司、辽宁红沿河核电有限公司、大亚湾核电运行管理有限责任公司、中国广核集团有限公司、中国广核电力股份有限公司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8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31</w:t>
            </w:r>
          </w:p>
        </w:tc>
        <w:tc>
          <w:tcPr>
            <w:tcW w:w="6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雷清泉</w:t>
            </w:r>
            <w:r>
              <w:rPr>
                <w:rFonts w:hint="eastAsia" w:ascii="微软雅黑" w:hAnsi="微软雅黑" w:eastAsia="微软雅黑" w:cs="微软雅黑"/>
                <w:i w:val="0"/>
                <w:iCs w:val="0"/>
                <w:caps w:val="0"/>
                <w:color w:val="333333"/>
                <w:spacing w:val="0"/>
                <w:sz w:val="24"/>
                <w:szCs w:val="24"/>
                <w:bdr w:val="none" w:color="auto" w:sz="0" w:space="0"/>
              </w:rPr>
              <w:br w:type="textWrapping"/>
            </w:r>
            <w:r>
              <w:rPr>
                <w:rFonts w:hint="eastAsia" w:ascii="微软雅黑" w:hAnsi="微软雅黑" w:eastAsia="微软雅黑" w:cs="微软雅黑"/>
                <w:i w:val="0"/>
                <w:iCs w:val="0"/>
                <w:caps w:val="0"/>
                <w:color w:val="333333"/>
                <w:spacing w:val="0"/>
                <w:sz w:val="24"/>
                <w:szCs w:val="24"/>
                <w:bdr w:val="none" w:color="auto" w:sz="0" w:space="0"/>
              </w:rPr>
              <w:t>程时杰</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ZL202110453115.6</w:t>
            </w:r>
          </w:p>
        </w:tc>
        <w:tc>
          <w:tcPr>
            <w:tcW w:w="154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锂离子电池灭火剂及其制备方法与应用</w:t>
            </w:r>
          </w:p>
        </w:tc>
        <w:tc>
          <w:tcPr>
            <w:tcW w:w="12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深圳供电局有限公司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8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32</w:t>
            </w:r>
          </w:p>
        </w:tc>
        <w:tc>
          <w:tcPr>
            <w:tcW w:w="6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康红普</w:t>
            </w:r>
            <w:r>
              <w:rPr>
                <w:rFonts w:hint="eastAsia" w:ascii="微软雅黑" w:hAnsi="微软雅黑" w:eastAsia="微软雅黑" w:cs="微软雅黑"/>
                <w:i w:val="0"/>
                <w:iCs w:val="0"/>
                <w:caps w:val="0"/>
                <w:color w:val="333333"/>
                <w:spacing w:val="0"/>
                <w:sz w:val="24"/>
                <w:szCs w:val="24"/>
                <w:bdr w:val="none" w:color="auto" w:sz="0" w:space="0"/>
              </w:rPr>
              <w:br w:type="textWrapping"/>
            </w:r>
            <w:r>
              <w:rPr>
                <w:rFonts w:hint="eastAsia" w:ascii="微软雅黑" w:hAnsi="微软雅黑" w:eastAsia="微软雅黑" w:cs="微软雅黑"/>
                <w:i w:val="0"/>
                <w:iCs w:val="0"/>
                <w:caps w:val="0"/>
                <w:color w:val="333333"/>
                <w:spacing w:val="0"/>
                <w:sz w:val="24"/>
                <w:szCs w:val="24"/>
                <w:bdr w:val="none" w:color="auto" w:sz="0" w:space="0"/>
              </w:rPr>
              <w:t>潘一山</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ZL201811336046.5</w:t>
            </w:r>
          </w:p>
        </w:tc>
        <w:tc>
          <w:tcPr>
            <w:tcW w:w="154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取芯装置</w:t>
            </w:r>
          </w:p>
        </w:tc>
        <w:tc>
          <w:tcPr>
            <w:tcW w:w="12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深圳大学、四川大学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8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33</w:t>
            </w:r>
          </w:p>
        </w:tc>
        <w:tc>
          <w:tcPr>
            <w:tcW w:w="6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毛军发</w:t>
            </w:r>
            <w:r>
              <w:rPr>
                <w:rFonts w:hint="eastAsia" w:ascii="微软雅黑" w:hAnsi="微软雅黑" w:eastAsia="微软雅黑" w:cs="微软雅黑"/>
                <w:i w:val="0"/>
                <w:iCs w:val="0"/>
                <w:caps w:val="0"/>
                <w:color w:val="333333"/>
                <w:spacing w:val="0"/>
                <w:sz w:val="24"/>
                <w:szCs w:val="24"/>
                <w:bdr w:val="none" w:color="auto" w:sz="0" w:space="0"/>
              </w:rPr>
              <w:br w:type="textWrapping"/>
            </w:r>
            <w:r>
              <w:rPr>
                <w:rFonts w:hint="eastAsia" w:ascii="微软雅黑" w:hAnsi="微软雅黑" w:eastAsia="微软雅黑" w:cs="微软雅黑"/>
                <w:i w:val="0"/>
                <w:iCs w:val="0"/>
                <w:caps w:val="0"/>
                <w:color w:val="333333"/>
                <w:spacing w:val="0"/>
                <w:sz w:val="24"/>
                <w:szCs w:val="24"/>
                <w:bdr w:val="none" w:color="auto" w:sz="0" w:space="0"/>
              </w:rPr>
              <w:t>胡事民</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ZL202110462795.8</w:t>
            </w:r>
          </w:p>
        </w:tc>
        <w:tc>
          <w:tcPr>
            <w:tcW w:w="154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路径规划方法、装置、计算机设备和存储介质</w:t>
            </w:r>
          </w:p>
        </w:tc>
        <w:tc>
          <w:tcPr>
            <w:tcW w:w="12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深圳大学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8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34</w:t>
            </w:r>
          </w:p>
        </w:tc>
        <w:tc>
          <w:tcPr>
            <w:tcW w:w="6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吴剑旗</w:t>
            </w:r>
            <w:r>
              <w:rPr>
                <w:rFonts w:hint="eastAsia" w:ascii="微软雅黑" w:hAnsi="微软雅黑" w:eastAsia="微软雅黑" w:cs="微软雅黑"/>
                <w:i w:val="0"/>
                <w:iCs w:val="0"/>
                <w:caps w:val="0"/>
                <w:color w:val="333333"/>
                <w:spacing w:val="0"/>
                <w:sz w:val="24"/>
                <w:szCs w:val="24"/>
                <w:bdr w:val="none" w:color="auto" w:sz="0" w:space="0"/>
              </w:rPr>
              <w:br w:type="textWrapping"/>
            </w:r>
            <w:r>
              <w:rPr>
                <w:rFonts w:hint="eastAsia" w:ascii="微软雅黑" w:hAnsi="微软雅黑" w:eastAsia="微软雅黑" w:cs="微软雅黑"/>
                <w:i w:val="0"/>
                <w:iCs w:val="0"/>
                <w:caps w:val="0"/>
                <w:color w:val="333333"/>
                <w:spacing w:val="0"/>
                <w:sz w:val="24"/>
                <w:szCs w:val="24"/>
                <w:bdr w:val="none" w:color="auto" w:sz="0" w:space="0"/>
              </w:rPr>
              <w:t>王永良</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ZL201910453624.1</w:t>
            </w:r>
          </w:p>
        </w:tc>
        <w:tc>
          <w:tcPr>
            <w:tcW w:w="154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一种一比特SAR回波数据的处理方法及系统</w:t>
            </w:r>
          </w:p>
        </w:tc>
        <w:tc>
          <w:tcPr>
            <w:tcW w:w="12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深圳大学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38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35</w:t>
            </w:r>
          </w:p>
        </w:tc>
        <w:tc>
          <w:tcPr>
            <w:tcW w:w="6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谢明勇</w:t>
            </w:r>
            <w:r>
              <w:rPr>
                <w:rFonts w:hint="eastAsia" w:ascii="微软雅黑" w:hAnsi="微软雅黑" w:eastAsia="微软雅黑" w:cs="微软雅黑"/>
                <w:i w:val="0"/>
                <w:iCs w:val="0"/>
                <w:caps w:val="0"/>
                <w:color w:val="333333"/>
                <w:spacing w:val="0"/>
                <w:sz w:val="24"/>
                <w:szCs w:val="24"/>
                <w:bdr w:val="none" w:color="auto" w:sz="0" w:space="0"/>
              </w:rPr>
              <w:br w:type="textWrapping"/>
            </w:r>
            <w:r>
              <w:rPr>
                <w:rFonts w:hint="eastAsia" w:ascii="微软雅黑" w:hAnsi="微软雅黑" w:eastAsia="微软雅黑" w:cs="微软雅黑"/>
                <w:i w:val="0"/>
                <w:iCs w:val="0"/>
                <w:caps w:val="0"/>
                <w:color w:val="333333"/>
                <w:spacing w:val="0"/>
                <w:sz w:val="24"/>
                <w:szCs w:val="24"/>
                <w:bdr w:val="none" w:color="auto" w:sz="0" w:space="0"/>
              </w:rPr>
              <w:t>庄惟敏</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ZL201410033490.5</w:t>
            </w:r>
          </w:p>
        </w:tc>
        <w:tc>
          <w:tcPr>
            <w:tcW w:w="154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一种规划人工水体富营养化预警分析方法</w:t>
            </w:r>
          </w:p>
        </w:tc>
        <w:tc>
          <w:tcPr>
            <w:tcW w:w="12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深圳市城市规划设计研究院股份有限公司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8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36</w:t>
            </w:r>
          </w:p>
        </w:tc>
        <w:tc>
          <w:tcPr>
            <w:tcW w:w="6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李亚栋</w:t>
            </w:r>
            <w:r>
              <w:rPr>
                <w:rFonts w:hint="eastAsia" w:ascii="微软雅黑" w:hAnsi="微软雅黑" w:eastAsia="微软雅黑" w:cs="微软雅黑"/>
                <w:i w:val="0"/>
                <w:iCs w:val="0"/>
                <w:caps w:val="0"/>
                <w:color w:val="333333"/>
                <w:spacing w:val="0"/>
                <w:sz w:val="24"/>
                <w:szCs w:val="24"/>
                <w:bdr w:val="none" w:color="auto" w:sz="0" w:space="0"/>
              </w:rPr>
              <w:br w:type="textWrapping"/>
            </w:r>
            <w:r>
              <w:rPr>
                <w:rFonts w:hint="eastAsia" w:ascii="微软雅黑" w:hAnsi="微软雅黑" w:eastAsia="微软雅黑" w:cs="微软雅黑"/>
                <w:i w:val="0"/>
                <w:iCs w:val="0"/>
                <w:caps w:val="0"/>
                <w:color w:val="333333"/>
                <w:spacing w:val="0"/>
                <w:sz w:val="24"/>
                <w:szCs w:val="24"/>
                <w:bdr w:val="none" w:color="auto" w:sz="0" w:space="0"/>
              </w:rPr>
              <w:t>陈军</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ZL201810191412.6</w:t>
            </w:r>
          </w:p>
        </w:tc>
        <w:tc>
          <w:tcPr>
            <w:tcW w:w="154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一种铁掺杂的两相硫化镍纳米阵列材料、其制备方法及用途</w:t>
            </w:r>
          </w:p>
        </w:tc>
        <w:tc>
          <w:tcPr>
            <w:tcW w:w="12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深圳氢致能源有限公司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8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37</w:t>
            </w:r>
          </w:p>
        </w:tc>
        <w:tc>
          <w:tcPr>
            <w:tcW w:w="6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廖湘科</w:t>
            </w:r>
            <w:r>
              <w:rPr>
                <w:rFonts w:hint="eastAsia" w:ascii="微软雅黑" w:hAnsi="微软雅黑" w:eastAsia="微软雅黑" w:cs="微软雅黑"/>
                <w:i w:val="0"/>
                <w:iCs w:val="0"/>
                <w:caps w:val="0"/>
                <w:color w:val="333333"/>
                <w:spacing w:val="0"/>
                <w:sz w:val="24"/>
                <w:szCs w:val="24"/>
                <w:bdr w:val="none" w:color="auto" w:sz="0" w:space="0"/>
              </w:rPr>
              <w:br w:type="textWrapping"/>
            </w:r>
            <w:r>
              <w:rPr>
                <w:rFonts w:hint="eastAsia" w:ascii="微软雅黑" w:hAnsi="微软雅黑" w:eastAsia="微软雅黑" w:cs="微软雅黑"/>
                <w:i w:val="0"/>
                <w:iCs w:val="0"/>
                <w:caps w:val="0"/>
                <w:color w:val="333333"/>
                <w:spacing w:val="0"/>
                <w:sz w:val="24"/>
                <w:szCs w:val="24"/>
                <w:bdr w:val="none" w:color="auto" w:sz="0" w:space="0"/>
              </w:rPr>
              <w:t>冯登国</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ZL202210076537.0</w:t>
            </w:r>
          </w:p>
        </w:tc>
        <w:tc>
          <w:tcPr>
            <w:tcW w:w="154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恶意文件检测模型的训练系统、方法、设备、介质及平台</w:t>
            </w:r>
          </w:p>
        </w:tc>
        <w:tc>
          <w:tcPr>
            <w:tcW w:w="12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深信服科技股份有限公司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8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38</w:t>
            </w:r>
          </w:p>
        </w:tc>
        <w:tc>
          <w:tcPr>
            <w:tcW w:w="6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张培震</w:t>
            </w:r>
            <w:r>
              <w:rPr>
                <w:rFonts w:hint="eastAsia" w:ascii="微软雅黑" w:hAnsi="微软雅黑" w:eastAsia="微软雅黑" w:cs="微软雅黑"/>
                <w:i w:val="0"/>
                <w:iCs w:val="0"/>
                <w:caps w:val="0"/>
                <w:color w:val="333333"/>
                <w:spacing w:val="0"/>
                <w:sz w:val="24"/>
                <w:szCs w:val="24"/>
                <w:bdr w:val="none" w:color="auto" w:sz="0" w:space="0"/>
              </w:rPr>
              <w:br w:type="textWrapping"/>
            </w:r>
            <w:r>
              <w:rPr>
                <w:rFonts w:hint="eastAsia" w:ascii="微软雅黑" w:hAnsi="微软雅黑" w:eastAsia="微软雅黑" w:cs="微软雅黑"/>
                <w:i w:val="0"/>
                <w:iCs w:val="0"/>
                <w:caps w:val="0"/>
                <w:color w:val="333333"/>
                <w:spacing w:val="0"/>
                <w:sz w:val="24"/>
                <w:szCs w:val="24"/>
                <w:bdr w:val="none" w:color="auto" w:sz="0" w:space="0"/>
              </w:rPr>
              <w:t>高锐</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ZL202010939567.0</w:t>
            </w:r>
          </w:p>
        </w:tc>
        <w:tc>
          <w:tcPr>
            <w:tcW w:w="154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管片接头抗剪刚度测量方法、系统、设备及存储介质</w:t>
            </w:r>
          </w:p>
        </w:tc>
        <w:tc>
          <w:tcPr>
            <w:tcW w:w="12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中山大学·深圳、中山大学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8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39</w:t>
            </w:r>
          </w:p>
        </w:tc>
        <w:tc>
          <w:tcPr>
            <w:tcW w:w="6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马军</w:t>
            </w:r>
            <w:r>
              <w:rPr>
                <w:rFonts w:hint="eastAsia" w:ascii="微软雅黑" w:hAnsi="微软雅黑" w:eastAsia="微软雅黑" w:cs="微软雅黑"/>
                <w:i w:val="0"/>
                <w:iCs w:val="0"/>
                <w:caps w:val="0"/>
                <w:color w:val="333333"/>
                <w:spacing w:val="0"/>
                <w:sz w:val="24"/>
                <w:szCs w:val="24"/>
                <w:bdr w:val="none" w:color="auto" w:sz="0" w:space="0"/>
              </w:rPr>
              <w:br w:type="textWrapping"/>
            </w:r>
            <w:r>
              <w:rPr>
                <w:rFonts w:hint="eastAsia" w:ascii="微软雅黑" w:hAnsi="微软雅黑" w:eastAsia="微软雅黑" w:cs="微软雅黑"/>
                <w:i w:val="0"/>
                <w:iCs w:val="0"/>
                <w:caps w:val="0"/>
                <w:color w:val="333333"/>
                <w:spacing w:val="0"/>
                <w:sz w:val="24"/>
                <w:szCs w:val="24"/>
                <w:bdr w:val="none" w:color="auto" w:sz="0" w:space="0"/>
              </w:rPr>
              <w:t>彭永臻</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ZL200610123752.2</w:t>
            </w:r>
          </w:p>
        </w:tc>
        <w:tc>
          <w:tcPr>
            <w:tcW w:w="154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水平管沉淀分离装置</w:t>
            </w:r>
          </w:p>
        </w:tc>
        <w:tc>
          <w:tcPr>
            <w:tcW w:w="12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珠海九通水务股份有限公司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8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40</w:t>
            </w:r>
          </w:p>
        </w:tc>
        <w:tc>
          <w:tcPr>
            <w:tcW w:w="6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汪旭光</w:t>
            </w:r>
            <w:r>
              <w:rPr>
                <w:rFonts w:hint="eastAsia" w:ascii="微软雅黑" w:hAnsi="微软雅黑" w:eastAsia="微软雅黑" w:cs="微软雅黑"/>
                <w:i w:val="0"/>
                <w:iCs w:val="0"/>
                <w:caps w:val="0"/>
                <w:color w:val="333333"/>
                <w:spacing w:val="0"/>
                <w:sz w:val="24"/>
                <w:szCs w:val="24"/>
                <w:bdr w:val="none" w:color="auto" w:sz="0" w:space="0"/>
              </w:rPr>
              <w:br w:type="textWrapping"/>
            </w:r>
            <w:r>
              <w:rPr>
                <w:rFonts w:hint="eastAsia" w:ascii="微软雅黑" w:hAnsi="微软雅黑" w:eastAsia="微软雅黑" w:cs="微软雅黑"/>
                <w:i w:val="0"/>
                <w:iCs w:val="0"/>
                <w:caps w:val="0"/>
                <w:color w:val="333333"/>
                <w:spacing w:val="0"/>
                <w:sz w:val="24"/>
                <w:szCs w:val="24"/>
                <w:bdr w:val="none" w:color="auto" w:sz="0" w:space="0"/>
              </w:rPr>
              <w:t>薛群基</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ZL201610018916.9</w:t>
            </w:r>
          </w:p>
        </w:tc>
        <w:tc>
          <w:tcPr>
            <w:tcW w:w="154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一种PBAT树脂组合物</w:t>
            </w:r>
          </w:p>
        </w:tc>
        <w:tc>
          <w:tcPr>
            <w:tcW w:w="12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珠海万通化工有限公司、金发科技股份有限公司、天津金发新材料有限公司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8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41</w:t>
            </w:r>
          </w:p>
        </w:tc>
        <w:tc>
          <w:tcPr>
            <w:tcW w:w="6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张景中</w:t>
            </w:r>
            <w:r>
              <w:rPr>
                <w:rFonts w:hint="eastAsia" w:ascii="微软雅黑" w:hAnsi="微软雅黑" w:eastAsia="微软雅黑" w:cs="微软雅黑"/>
                <w:i w:val="0"/>
                <w:iCs w:val="0"/>
                <w:caps w:val="0"/>
                <w:color w:val="333333"/>
                <w:spacing w:val="0"/>
                <w:sz w:val="24"/>
                <w:szCs w:val="24"/>
                <w:bdr w:val="none" w:color="auto" w:sz="0" w:space="0"/>
              </w:rPr>
              <w:br w:type="textWrapping"/>
            </w:r>
            <w:r>
              <w:rPr>
                <w:rFonts w:hint="eastAsia" w:ascii="微软雅黑" w:hAnsi="微软雅黑" w:eastAsia="微软雅黑" w:cs="微软雅黑"/>
                <w:i w:val="0"/>
                <w:iCs w:val="0"/>
                <w:caps w:val="0"/>
                <w:color w:val="333333"/>
                <w:spacing w:val="0"/>
                <w:sz w:val="24"/>
                <w:szCs w:val="24"/>
                <w:bdr w:val="none" w:color="auto" w:sz="0" w:space="0"/>
              </w:rPr>
              <w:t>汤涛</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ZL202010883079.2</w:t>
            </w:r>
          </w:p>
        </w:tc>
        <w:tc>
          <w:tcPr>
            <w:tcW w:w="154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视频数据流解码IP核与方法、人工智能芯片及介质</w:t>
            </w:r>
          </w:p>
        </w:tc>
        <w:tc>
          <w:tcPr>
            <w:tcW w:w="12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珠海欧比特宇航科技股份有限公司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8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42</w:t>
            </w:r>
          </w:p>
        </w:tc>
        <w:tc>
          <w:tcPr>
            <w:tcW w:w="6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段慧玲</w:t>
            </w:r>
            <w:r>
              <w:rPr>
                <w:rFonts w:hint="eastAsia" w:ascii="微软雅黑" w:hAnsi="微软雅黑" w:eastAsia="微软雅黑" w:cs="微软雅黑"/>
                <w:i w:val="0"/>
                <w:iCs w:val="0"/>
                <w:caps w:val="0"/>
                <w:color w:val="333333"/>
                <w:spacing w:val="0"/>
                <w:sz w:val="24"/>
                <w:szCs w:val="24"/>
                <w:bdr w:val="none" w:color="auto" w:sz="0" w:space="0"/>
              </w:rPr>
              <w:br w:type="textWrapping"/>
            </w:r>
            <w:r>
              <w:rPr>
                <w:rFonts w:hint="eastAsia" w:ascii="微软雅黑" w:hAnsi="微软雅黑" w:eastAsia="微软雅黑" w:cs="微软雅黑"/>
                <w:i w:val="0"/>
                <w:iCs w:val="0"/>
                <w:caps w:val="0"/>
                <w:color w:val="333333"/>
                <w:spacing w:val="0"/>
                <w:sz w:val="24"/>
                <w:szCs w:val="24"/>
                <w:bdr w:val="none" w:color="auto" w:sz="0" w:space="0"/>
              </w:rPr>
              <w:t>向锦武</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ZL202211140306.8</w:t>
            </w:r>
          </w:p>
        </w:tc>
        <w:tc>
          <w:tcPr>
            <w:tcW w:w="154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一种飞行模拟训练用高频次振动电机</w:t>
            </w:r>
          </w:p>
        </w:tc>
        <w:tc>
          <w:tcPr>
            <w:tcW w:w="12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珠海翔翼航空技术有限公司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8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43</w:t>
            </w:r>
          </w:p>
        </w:tc>
        <w:tc>
          <w:tcPr>
            <w:tcW w:w="6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金涌</w:t>
            </w:r>
            <w:r>
              <w:rPr>
                <w:rFonts w:hint="eastAsia" w:ascii="微软雅黑" w:hAnsi="微软雅黑" w:eastAsia="微软雅黑" w:cs="微软雅黑"/>
                <w:i w:val="0"/>
                <w:iCs w:val="0"/>
                <w:caps w:val="0"/>
                <w:color w:val="333333"/>
                <w:spacing w:val="0"/>
                <w:sz w:val="24"/>
                <w:szCs w:val="24"/>
                <w:bdr w:val="none" w:color="auto" w:sz="0" w:space="0"/>
              </w:rPr>
              <w:br w:type="textWrapping"/>
            </w:r>
            <w:r>
              <w:rPr>
                <w:rFonts w:hint="eastAsia" w:ascii="微软雅黑" w:hAnsi="微软雅黑" w:eastAsia="微软雅黑" w:cs="微软雅黑"/>
                <w:i w:val="0"/>
                <w:iCs w:val="0"/>
                <w:caps w:val="0"/>
                <w:color w:val="333333"/>
                <w:spacing w:val="0"/>
                <w:sz w:val="24"/>
                <w:szCs w:val="24"/>
                <w:bdr w:val="none" w:color="auto" w:sz="0" w:space="0"/>
              </w:rPr>
              <w:t>贺克斌</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ZL201710335542.8</w:t>
            </w:r>
          </w:p>
        </w:tc>
        <w:tc>
          <w:tcPr>
            <w:tcW w:w="154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一种用于人造板材表面的粉末涂料固化的设备及方法</w:t>
            </w:r>
          </w:p>
        </w:tc>
        <w:tc>
          <w:tcPr>
            <w:tcW w:w="12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佛山宜可居新材料有限公司</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38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44</w:t>
            </w:r>
          </w:p>
        </w:tc>
        <w:tc>
          <w:tcPr>
            <w:tcW w:w="6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张明杰</w:t>
            </w:r>
            <w:r>
              <w:rPr>
                <w:rFonts w:hint="eastAsia" w:ascii="微软雅黑" w:hAnsi="微软雅黑" w:eastAsia="微软雅黑" w:cs="微软雅黑"/>
                <w:i w:val="0"/>
                <w:iCs w:val="0"/>
                <w:caps w:val="0"/>
                <w:color w:val="333333"/>
                <w:spacing w:val="0"/>
                <w:sz w:val="24"/>
                <w:szCs w:val="24"/>
                <w:bdr w:val="none" w:color="auto" w:sz="0" w:space="0"/>
              </w:rPr>
              <w:br w:type="textWrapping"/>
            </w:r>
            <w:r>
              <w:rPr>
                <w:rFonts w:hint="eastAsia" w:ascii="微软雅黑" w:hAnsi="微软雅黑" w:eastAsia="微软雅黑" w:cs="微软雅黑"/>
                <w:i w:val="0"/>
                <w:iCs w:val="0"/>
                <w:caps w:val="0"/>
                <w:color w:val="333333"/>
                <w:spacing w:val="0"/>
                <w:sz w:val="24"/>
                <w:szCs w:val="24"/>
                <w:bdr w:val="none" w:color="auto" w:sz="0" w:space="0"/>
              </w:rPr>
              <w:t>颜德岳</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ZL201510739479.5</w:t>
            </w:r>
          </w:p>
        </w:tc>
        <w:tc>
          <w:tcPr>
            <w:tcW w:w="154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一种纳米线–纳米颗粒修饰电极的制备方法及其应用</w:t>
            </w:r>
          </w:p>
        </w:tc>
        <w:tc>
          <w:tcPr>
            <w:tcW w:w="12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东莞理工学院、东</w:t>
            </w:r>
            <w:bookmarkStart w:id="0" w:name="_GoBack"/>
            <w:bookmarkEnd w:id="0"/>
            <w:r>
              <w:rPr>
                <w:rFonts w:hint="eastAsia" w:ascii="微软雅黑" w:hAnsi="微软雅黑" w:eastAsia="微软雅黑" w:cs="微软雅黑"/>
                <w:i w:val="0"/>
                <w:iCs w:val="0"/>
                <w:caps w:val="0"/>
                <w:color w:val="333333"/>
                <w:spacing w:val="0"/>
                <w:sz w:val="24"/>
                <w:szCs w:val="24"/>
                <w:bdr w:val="none" w:color="auto" w:sz="0" w:space="0"/>
              </w:rPr>
              <w:t>莞城市学院</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38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45</w:t>
            </w:r>
          </w:p>
        </w:tc>
        <w:tc>
          <w:tcPr>
            <w:tcW w:w="67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柳百新</w:t>
            </w:r>
            <w:r>
              <w:rPr>
                <w:rFonts w:hint="eastAsia" w:ascii="微软雅黑" w:hAnsi="微软雅黑" w:eastAsia="微软雅黑" w:cs="微软雅黑"/>
                <w:i w:val="0"/>
                <w:iCs w:val="0"/>
                <w:caps w:val="0"/>
                <w:color w:val="333333"/>
                <w:spacing w:val="0"/>
                <w:sz w:val="24"/>
                <w:szCs w:val="24"/>
                <w:bdr w:val="none" w:color="auto" w:sz="0" w:space="0"/>
              </w:rPr>
              <w:br w:type="textWrapping"/>
            </w:r>
            <w:r>
              <w:rPr>
                <w:rFonts w:hint="eastAsia" w:ascii="微软雅黑" w:hAnsi="微软雅黑" w:eastAsia="微软雅黑" w:cs="微软雅黑"/>
                <w:i w:val="0"/>
                <w:iCs w:val="0"/>
                <w:caps w:val="0"/>
                <w:color w:val="333333"/>
                <w:spacing w:val="0"/>
                <w:sz w:val="24"/>
                <w:szCs w:val="24"/>
                <w:bdr w:val="none" w:color="auto" w:sz="0" w:space="0"/>
              </w:rPr>
              <w:t>张洪杰</w:t>
            </w:r>
          </w:p>
        </w:tc>
        <w:tc>
          <w:tcPr>
            <w:tcW w:w="11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ZL201910156539.9</w:t>
            </w:r>
          </w:p>
        </w:tc>
        <w:tc>
          <w:tcPr>
            <w:tcW w:w="154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一种非晶合金精密切割工艺</w:t>
            </w:r>
          </w:p>
        </w:tc>
        <w:tc>
          <w:tcPr>
            <w:tcW w:w="128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rPr>
              <w:t>东莞市逸昊金属材料科技有限公司</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VlY2E5OTE4NzUxMWUwMzY0ODdmZWFiYTc1NTBhOTMifQ=="/>
  </w:docVars>
  <w:rsids>
    <w:rsidRoot w:val="00000000"/>
    <w:rsid w:val="42AE5C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acer</dc:creator>
  <cp:lastModifiedBy>Sioubing</cp:lastModifiedBy>
  <dcterms:modified xsi:type="dcterms:W3CDTF">2024-01-29T07:10:08Z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B01EE11B3BAB41239D4443A89D8EA00D_12</vt:lpwstr>
  </property>
</Properties>
</file>