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outlineLvl w:val="9"/>
      </w:pPr>
      <w:r>
        <w:rPr>
          <w:rFonts w:ascii="黑体" w:eastAsia="黑体" w:cs="黑体"/>
          <w:b w:val="0"/>
          <w:bCs w:val="0"/>
          <w:caps w:val="0"/>
          <w:smallCaps w:val="0"/>
          <w:color w:val="auto"/>
          <w:kern w:val="0"/>
          <w:sz w:val="32"/>
          <w:szCs w:val="32"/>
          <w:vertAlign w:val="baseline"/>
          <w:lang w:val="en-US" w:eastAsia="zh-CN"/>
        </w:rPr>
        <w:t>附</w:t>
      </w:r>
      <w:r>
        <w:rPr>
          <w:rFonts w:hint="eastAsia" w:ascii="黑体" w:eastAsia="黑体" w:cs="黑体"/>
          <w:b w:val="0"/>
          <w:bCs w:val="0"/>
          <w:caps w:val="0"/>
          <w:smallCaps w:val="0"/>
          <w:color w:val="auto"/>
          <w:kern w:val="0"/>
          <w:sz w:val="32"/>
          <w:szCs w:val="32"/>
          <w:vertAlign w:val="baseline"/>
          <w:lang w:val="en-US" w:eastAsia="zh-CN"/>
        </w:rPr>
        <w:t>件1</w:t>
      </w:r>
    </w:p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157" w:beforeLines="50" w:beforeAutospacing="0" w:after="157" w:afterLines="50" w:afterAutospacing="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caps w:val="0"/>
          <w:smallCaps w:val="0"/>
          <w:color w:val="auto"/>
          <w:kern w:val="0"/>
          <w:sz w:val="44"/>
          <w:szCs w:val="44"/>
          <w:vertAlign w:val="baseli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2024年省级绿美广东生态建设重点任务保障专项资金（绿色循环发展）安排额度表</w:t>
      </w:r>
    </w:p>
    <w:tbl>
      <w:tblPr>
        <w:tblStyle w:val="13"/>
        <w:tblW w:w="7970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88"/>
        <w:gridCol w:w="737"/>
        <w:gridCol w:w="925"/>
        <w:gridCol w:w="994"/>
        <w:gridCol w:w="981"/>
        <w:gridCol w:w="938"/>
        <w:gridCol w:w="1404"/>
        <w:gridCol w:w="130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Header/>
          <w:jc w:val="center"/>
        </w:trPr>
        <w:tc>
          <w:tcPr>
            <w:tcW w:w="6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aps w:val="0"/>
                <w:smallCaps w:val="0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73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aps w:val="0"/>
                <w:smallCaps w:val="0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  <w:t>地区</w:t>
            </w:r>
          </w:p>
        </w:tc>
        <w:tc>
          <w:tcPr>
            <w:tcW w:w="191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aps w:val="0"/>
                <w:smallCaps w:val="0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  <w:t>工业固体废物资源化利用项目</w:t>
            </w:r>
          </w:p>
        </w:tc>
        <w:tc>
          <w:tcPr>
            <w:tcW w:w="332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aps w:val="0"/>
                <w:smallCaps w:val="0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  <w:t>粤港清洁生产伙伴项目</w:t>
            </w:r>
          </w:p>
        </w:tc>
        <w:tc>
          <w:tcPr>
            <w:tcW w:w="130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aps w:val="0"/>
                <w:smallCaps w:val="0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aps w:val="0"/>
                <w:smallCaps w:val="0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  <w:t>小计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aps w:val="0"/>
                <w:smallCaps w:val="0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  <w:t>（万元）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tblHeader/>
          <w:jc w:val="center"/>
        </w:trPr>
        <w:tc>
          <w:tcPr>
            <w:tcW w:w="6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73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aps w:val="0"/>
                <w:smallCaps w:val="0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  <w:t>支持项目个数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aps w:val="0"/>
                <w:smallCaps w:val="0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aps w:val="0"/>
                <w:smallCaps w:val="0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  <w:t>资金额度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aps w:val="0"/>
                <w:smallCaps w:val="0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  <w:t>（万元）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aps w:val="0"/>
                <w:smallCaps w:val="0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  <w:t>支持项目个数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outlineLvl w:val="9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aps w:val="0"/>
                <w:smallCaps w:val="0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  <w:t>其中优越伙伴个数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b w:val="0"/>
                <w:bCs w:val="0"/>
                <w:caps w:val="0"/>
                <w:smallCaps w:val="0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aps w:val="0"/>
                <w:smallCaps w:val="0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  <w:t>资金额度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uppressAutoHyphens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0"/>
              <w:jc w:val="center"/>
              <w:textAlignment w:val="center"/>
              <w:outlineLvl w:val="9"/>
              <w:rPr>
                <w:rFonts w:hint="eastAsia" w:ascii="仿宋_GB2312" w:hAnsi="仿宋_GB2312" w:eastAsia="仿宋_GB2312" w:cs="仿宋_GB2312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aps w:val="0"/>
                <w:smallCaps w:val="0"/>
                <w:color w:val="auto"/>
                <w:kern w:val="0"/>
                <w:sz w:val="21"/>
                <w:szCs w:val="21"/>
                <w:vertAlign w:val="baseline"/>
                <w:lang w:val="en-US" w:eastAsia="zh-CN"/>
              </w:rPr>
              <w:t>（万元）</w:t>
            </w:r>
          </w:p>
        </w:tc>
        <w:tc>
          <w:tcPr>
            <w:tcW w:w="130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仿宋_GB2312" w:eastAsia="仿宋_GB2312" w:cs="仿宋_GB2312"/>
                <w:szCs w:val="21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深圳市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珠海市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1723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汕头市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佛山市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180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韶关市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1203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惠州市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东莞市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1186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中山市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245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江门市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湛江市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808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茂名市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肇庆市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清远市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云浮市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惠东县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博罗县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鹤山市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佛冈县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仁化县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1031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四会市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516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4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地市合计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9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7057</w:t>
            </w:r>
          </w:p>
        </w:tc>
        <w:tc>
          <w:tcPr>
            <w:tcW w:w="9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</w:t>
            </w:r>
          </w:p>
        </w:tc>
        <w:tc>
          <w:tcPr>
            <w:tcW w:w="9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4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393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7450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  <w:jc w:val="center"/>
        </w:trPr>
        <w:tc>
          <w:tcPr>
            <w:tcW w:w="14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省本级项目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（广东省工业和信息化厅）</w:t>
            </w:r>
          </w:p>
        </w:tc>
        <w:tc>
          <w:tcPr>
            <w:tcW w:w="524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推动广东省工业领域碳达峰碳中和工作技术支撑项目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1425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24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重点耗能行业能效（水效）对标项目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6667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 计</w:t>
            </w:r>
          </w:p>
        </w:tc>
        <w:tc>
          <w:tcPr>
            <w:tcW w:w="13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8000</w:t>
            </w:r>
          </w:p>
        </w:tc>
      </w:tr>
    </w:tbl>
    <w:p>
      <w:pPr>
        <w:keepNext w:val="0"/>
        <w:keepLines w:val="0"/>
        <w:pageBreakBefore w:val="0"/>
        <w:widowControl w:val="0"/>
        <w:suppressLineNumbers w:val="0"/>
        <w:suppressAutoHyphens w:val="0"/>
        <w:kinsoku/>
        <w:wordWrap/>
        <w:overflowPunct/>
        <w:topLinePunct w:val="0"/>
        <w:autoSpaceDE/>
        <w:autoSpaceDN w:val="0"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both"/>
        <w:outlineLvl w:val="9"/>
      </w:pPr>
      <w:r>
        <w:rPr>
          <w:rFonts w:ascii="Times New Roman" w:hAnsi="Times New Roman" w:eastAsia="仿宋_GB2312" w:cs="Times New Roman"/>
          <w:b w:val="0"/>
          <w:bCs w:val="0"/>
          <w:caps w:val="0"/>
          <w:smallCaps w:val="0"/>
          <w:color w:val="auto"/>
          <w:kern w:val="0"/>
          <w:sz w:val="28"/>
          <w:szCs w:val="28"/>
          <w:vertAlign w:val="baseline"/>
          <w:lang w:val="en-US" w:eastAsia="zh-CN"/>
        </w:rPr>
        <w:t> </w:t>
      </w:r>
    </w:p>
    <w:p/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Luxi Sans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MS Gothic">
    <w:panose1 w:val="020B0609070205080204"/>
    <w:charset w:val="80"/>
    <w:family w:val="auto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bordersDoNotSurroundHeader w:val="0"/>
  <w:bordersDoNotSurroundFooter w:val="0"/>
  <w:documentProtection w:edit="readOnly"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</w:compat>
  <w:rsids>
    <w:rsidRoot w:val="00000000"/>
    <w:rsid w:val="00F94542"/>
    <w:rsid w:val="01280687"/>
    <w:rsid w:val="0A7319E3"/>
    <w:rsid w:val="0B71684C"/>
    <w:rsid w:val="0D095A54"/>
    <w:rsid w:val="13CD0CC1"/>
    <w:rsid w:val="224333D3"/>
    <w:rsid w:val="3D982271"/>
    <w:rsid w:val="41BE65B6"/>
    <w:rsid w:val="509851C4"/>
    <w:rsid w:val="5609634C"/>
    <w:rsid w:val="58C25AA6"/>
    <w:rsid w:val="62F03313"/>
    <w:rsid w:val="6C8A259E"/>
    <w:rsid w:val="73E11DE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qFormat="1" w:unhideWhenUsed="0" w:uiPriority="0" w:semiHidden="0" w:name="toc 4"/>
    <w:lsdException w:qFormat="1"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4">
    <w:name w:val="heading 3"/>
    <w:basedOn w:val="1"/>
    <w:next w:val="1"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2">
    <w:name w:val="Default Paragraph Font"/>
    <w:qFormat/>
    <w:uiPriority w:val="0"/>
  </w:style>
  <w:style w:type="table" w:default="1" w:styleId="1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toc 5"/>
    <w:basedOn w:val="1"/>
    <w:next w:val="1"/>
    <w:qFormat/>
    <w:uiPriority w:val="0"/>
    <w:pPr>
      <w:ind w:left="1680"/>
    </w:pPr>
  </w:style>
  <w:style w:type="paragraph" w:styleId="6">
    <w:name w:val="toc 3"/>
    <w:basedOn w:val="1"/>
    <w:next w:val="1"/>
    <w:qFormat/>
    <w:uiPriority w:val="0"/>
    <w:pPr>
      <w:ind w:left="84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9">
    <w:name w:val="toc 1"/>
    <w:basedOn w:val="1"/>
    <w:next w:val="1"/>
    <w:qFormat/>
    <w:uiPriority w:val="0"/>
  </w:style>
  <w:style w:type="paragraph" w:styleId="10">
    <w:name w:val="toc 4"/>
    <w:basedOn w:val="1"/>
    <w:next w:val="1"/>
    <w:qFormat/>
    <w:uiPriority w:val="0"/>
    <w:pPr>
      <w:ind w:left="1260"/>
    </w:pPr>
  </w:style>
  <w:style w:type="paragraph" w:styleId="11">
    <w:name w:val="toc 2"/>
    <w:basedOn w:val="1"/>
    <w:next w:val="1"/>
    <w:qFormat/>
    <w:uiPriority w:val="0"/>
    <w:pPr>
      <w:ind w:left="4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Normal.eit</Template>
  <Company>省经济和信息化委员会</Company>
  <Pages>1</Pages>
  <Words>247</Words>
  <Characters>319</Characters>
  <Lines>222</Lines>
  <Paragraphs>131</Paragraphs>
  <TotalTime>17</TotalTime>
  <ScaleCrop>false</ScaleCrop>
  <LinksUpToDate>false</LinksUpToDate>
  <CharactersWithSpaces>411</CharactersWithSpaces>
  <Application>WPS Office_10.8.0.6423_F1E327BC-269C-435d-A152-05C5408002CA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2021-11-30T00:45:00Z</dcterms:created>
  <dc:creator>李剑辉</dc:creator>
  <cp:lastModifiedBy>陈仨珂</cp:lastModifiedBy>
  <dcterms:modified xsi:type="dcterms:W3CDTF">2024-01-19T01:24:00Z</dcterms:modified>
  <dc:title>附件2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