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50" w:afterAutospacing="0" w:line="54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424242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24242"/>
          <w:spacing w:val="0"/>
          <w:sz w:val="24"/>
          <w:szCs w:val="24"/>
          <w:bdr w:val="none" w:color="auto" w:sz="0" w:space="0"/>
          <w:shd w:val="clear" w:fill="FFFFFF"/>
        </w:rPr>
        <w:t>附件2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50" w:afterAutospacing="0" w:line="54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424242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24242"/>
          <w:spacing w:val="0"/>
          <w:sz w:val="28"/>
          <w:szCs w:val="28"/>
          <w:bdr w:val="none" w:color="auto" w:sz="0" w:space="0"/>
          <w:shd w:val="clear" w:fill="FFFFFF"/>
        </w:rPr>
        <w:t>2023年珠海市工业投资贷款贴息拟支持项目名单</w:t>
      </w:r>
    </w:p>
    <w:tbl>
      <w:tblPr>
        <w:tblW w:w="852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71"/>
        <w:gridCol w:w="2539"/>
        <w:gridCol w:w="541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Style w:val="5"/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序号</w:t>
            </w:r>
          </w:p>
        </w:tc>
        <w:tc>
          <w:tcPr>
            <w:tcW w:w="25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Style w:val="5"/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企业名称</w:t>
            </w:r>
          </w:p>
        </w:tc>
        <w:tc>
          <w:tcPr>
            <w:tcW w:w="540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Style w:val="5"/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项目名称</w:t>
            </w: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珠海英搏尔电气股份有限公司</w:t>
            </w:r>
          </w:p>
        </w:tc>
        <w:tc>
          <w:tcPr>
            <w:tcW w:w="54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新能源汽车一体化动力总成建设项目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珠海市晶讯物联技术有限公司</w:t>
            </w:r>
          </w:p>
        </w:tc>
        <w:tc>
          <w:tcPr>
            <w:tcW w:w="54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晶讯产业园一期、二期工程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珠海优泰工业有限公司</w:t>
            </w:r>
          </w:p>
        </w:tc>
        <w:tc>
          <w:tcPr>
            <w:tcW w:w="54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珠海优泰工业有限公司厂区（三期）工程建设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4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南方海上风电联合开发有限公司</w:t>
            </w:r>
          </w:p>
        </w:tc>
        <w:tc>
          <w:tcPr>
            <w:tcW w:w="54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珠海桂山海上风电场示范项目二期工程项目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5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金鸿药业股份有限公司</w:t>
            </w:r>
          </w:p>
        </w:tc>
        <w:tc>
          <w:tcPr>
            <w:tcW w:w="54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金鸿药业定家湾国际化医药生态园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6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广东热浪新材料科技有限公司</w:t>
            </w:r>
          </w:p>
        </w:tc>
        <w:tc>
          <w:tcPr>
            <w:tcW w:w="54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广东热浪新材料科技有限公司二期项目工程建设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7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珠海市创智成功科技有限公司</w:t>
            </w:r>
          </w:p>
        </w:tc>
        <w:tc>
          <w:tcPr>
            <w:tcW w:w="54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珠海市创智成功科技有限公司年产12000吨芯片制造材料及研发检测打样中心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珠海汇科环境科技有限公司</w:t>
            </w:r>
          </w:p>
        </w:tc>
        <w:tc>
          <w:tcPr>
            <w:tcW w:w="54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珠海汇科环境科技有限公司污泥资源化综合利用项目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9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珠海华粤传动科技有限公司</w:t>
            </w:r>
          </w:p>
        </w:tc>
        <w:tc>
          <w:tcPr>
            <w:tcW w:w="54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珠海华粤传动科技智能新能源产业基地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10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珠海金航产业投资集团有限公司</w:t>
            </w:r>
          </w:p>
        </w:tc>
        <w:tc>
          <w:tcPr>
            <w:tcW w:w="54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珠海国际健康港二期（南拓区）项目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11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珠海天威科创新材料有限公司</w:t>
            </w:r>
          </w:p>
        </w:tc>
        <w:tc>
          <w:tcPr>
            <w:tcW w:w="54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天威科创园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12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广东集元实业发展有限公司</w:t>
            </w:r>
          </w:p>
        </w:tc>
        <w:tc>
          <w:tcPr>
            <w:tcW w:w="54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集元水产品产业链共享平台项目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13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广东南磁科技有限公司</w:t>
            </w:r>
          </w:p>
        </w:tc>
        <w:tc>
          <w:tcPr>
            <w:tcW w:w="54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生产线技术改造项目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14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珠海永臻复合材料有限公司</w:t>
            </w:r>
          </w:p>
        </w:tc>
        <w:tc>
          <w:tcPr>
            <w:tcW w:w="54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永臻复材高新材料智能制造产业建设项目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15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珠海邦瑞合成材料有限公司</w:t>
            </w:r>
          </w:p>
        </w:tc>
        <w:tc>
          <w:tcPr>
            <w:tcW w:w="54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珠海邦瑞合成新建厂房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珠海精实测控技术股份有限公司</w:t>
            </w:r>
          </w:p>
        </w:tc>
        <w:tc>
          <w:tcPr>
            <w:tcW w:w="54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精实测控珠海智能测控解决方案产业园项目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17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珠海市德贝发展有限公司</w:t>
            </w:r>
          </w:p>
        </w:tc>
        <w:tc>
          <w:tcPr>
            <w:tcW w:w="54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乳腺血氧功能成像及智能系统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18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珠海顺鑫电气设备有限公司</w:t>
            </w:r>
          </w:p>
        </w:tc>
        <w:tc>
          <w:tcPr>
            <w:tcW w:w="54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珠海顺鑫公司井岸镇年产1.5亿母线槽新建《改、扩建)项目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19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广东航能电路科技有限公司</w:t>
            </w:r>
          </w:p>
        </w:tc>
        <w:tc>
          <w:tcPr>
            <w:tcW w:w="54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高精度软性线路板生产线技术改造项目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20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广东省铸力铸材科技有限公司</w:t>
            </w:r>
          </w:p>
        </w:tc>
        <w:tc>
          <w:tcPr>
            <w:tcW w:w="54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年产十万吨高新铸造材料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21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百奥电气（珠海）有限公司</w:t>
            </w:r>
          </w:p>
        </w:tc>
        <w:tc>
          <w:tcPr>
            <w:tcW w:w="54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百奥年产100万套智能湿温度控制设备制造基地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22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珠海市国丰兆科技有限公司</w:t>
            </w:r>
          </w:p>
        </w:tc>
        <w:tc>
          <w:tcPr>
            <w:tcW w:w="54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国丰兆新材料工业园区建设项目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23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广东坚士制锁有限公司</w:t>
            </w:r>
          </w:p>
        </w:tc>
        <w:tc>
          <w:tcPr>
            <w:tcW w:w="54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广东坚士制锁有限公司扩建二期工程项目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24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珠海松柏科技有限公司</w:t>
            </w:r>
          </w:p>
        </w:tc>
        <w:tc>
          <w:tcPr>
            <w:tcW w:w="54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珠海松柏科技电路新材料化学组合液生产及新智能设备和pp新材料生产项目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25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珠海华宇机械制造有限公司</w:t>
            </w:r>
          </w:p>
        </w:tc>
        <w:tc>
          <w:tcPr>
            <w:tcW w:w="54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华宇工业园厂房三期建设项目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26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珠海全润科技有限公司</w:t>
            </w:r>
          </w:p>
        </w:tc>
        <w:tc>
          <w:tcPr>
            <w:tcW w:w="54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引线框架封装材料改扩建及配套工程项目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27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珠海市源呈智能制造有限公司</w:t>
            </w:r>
          </w:p>
        </w:tc>
        <w:tc>
          <w:tcPr>
            <w:tcW w:w="54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珠海市源呈智能制造有限公司厂区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28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珠海市东江环保科技有限公司</w:t>
            </w:r>
          </w:p>
        </w:tc>
        <w:tc>
          <w:tcPr>
            <w:tcW w:w="54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珠海市绿色工业服务中心项目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29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东升源（广东）智能电气有限公司</w:t>
            </w:r>
          </w:p>
        </w:tc>
        <w:tc>
          <w:tcPr>
            <w:tcW w:w="54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东生源智能电网设备总部基地项目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30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志博信科技（珠海）有限公司</w:t>
            </w:r>
          </w:p>
        </w:tc>
        <w:tc>
          <w:tcPr>
            <w:tcW w:w="54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志博信科技（珠海）有限公司年产高密度HDI印刷电路板144万平方米新建项目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31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珠海中京电子电路有限公司</w:t>
            </w:r>
          </w:p>
        </w:tc>
        <w:tc>
          <w:tcPr>
            <w:tcW w:w="54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中京5G通信电子电路项目(一期）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Y2E5OTE4NzUxMWUwMzY0ODdmZWFiYTc1NTBhOTMifQ=="/>
  </w:docVars>
  <w:rsids>
    <w:rsidRoot w:val="00000000"/>
    <w:rsid w:val="566608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2024-03-22T01:49:23Z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0C8816A4CAE04710BFD089BAAC442D48_12</vt:lpwstr>
  </property>
</Properties>
</file>