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</w:pPr>
      <w:r>
        <w:rPr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b/>
          <w:bCs/>
        </w:rPr>
      </w:pPr>
      <w:r>
        <w:rPr>
          <w:b/>
          <w:bCs/>
          <w:bdr w:val="none" w:color="auto" w:sz="0" w:space="0"/>
        </w:rPr>
        <w:t>2024年东莞市工业和信息化专项资金软企上规模奖励项目资助计划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</w:pP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2552"/>
        <w:gridCol w:w="3405"/>
        <w:gridCol w:w="192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b/>
                <w:bCs/>
                <w:i w:val="0"/>
                <w:iCs w:val="0"/>
                <w:bdr w:val="none" w:color="auto" w:sz="0" w:space="0"/>
              </w:rPr>
              <w:t>序号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b/>
                <w:bCs/>
                <w:i w:val="0"/>
                <w:iCs w:val="0"/>
                <w:bdr w:val="none" w:color="auto" w:sz="0" w:space="0"/>
              </w:rPr>
              <w:t>统一社会信用代码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b/>
                <w:bCs/>
                <w:i w:val="0"/>
                <w:iCs w:val="0"/>
                <w:bdr w:val="none" w:color="auto" w:sz="0" w:space="0"/>
              </w:rPr>
              <w:t>企业名称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b/>
                <w:bCs/>
                <w:i w:val="0"/>
                <w:iCs w:val="0"/>
                <w:bdr w:val="none" w:color="auto" w:sz="0" w:space="0"/>
              </w:rPr>
              <w:t>资助金额（万元）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91441900597405720Q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东莞市华辉信息技术有限公司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91441900712249074G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广东迪奥技术有限公司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91441900MA4W1NJB2C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安华数据（东莞）有限公司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91441900MA53A8LL01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东莞市融易网络科技有限公司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91441900MA54CW969J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广东唯颐能源科技有限公司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91441900MA55L1AX1L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东莞市步步高教育软件有限公司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91441900MA7GW9WQXW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东莞中软国际科技服务有限公司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91441900MA547XJD51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广东银华富信息技术有限公司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91441900MA4UJTR063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广东云百科技有限公司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91441900MA4WDH7J0P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东莞拓晨实业投资有限公司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91441900324779735C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广东亿家云信息科技有限公司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914419003249201961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东莞市利致软件科技有限公司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91441900572396004J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东莞润风电子科技有限公司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9144190068644545XN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京彩未来智能科技股份有限公司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91441900MA4UKL4E8W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东莞市腾盛软件科技有限公司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91441900MA4WH6A57G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东莞市融丰信息科技有限公司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91441900MA4WWM8Q1P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广东奇智网络科技有限公司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91441900MA52KPQ78J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东莞交投交通科技有限公司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91441900MA53469L68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东莞市奶爸保信息科技有限公司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91441900MA54E9XN9T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东莞畅索软件科技有限公司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91441900MA54NA045C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广东呼应信息科技有限公司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91441900MA56Y1CT33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东莞市数字经济发展集团有限公司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91441900325145638J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东莞快创信息科技有限公司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91441900664997886T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东莞市藕丝工程服务有限公司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91441900MA52WHW88L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广东优赛科技有限公司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26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91441900MA55C45B96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东莞市高驰软件有限公司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9144190005533100X3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广东多谷网络科技有限公司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91441900315273142X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广东沃云网络科技有限公司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914419005608352096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广东金拓信息科技有限公司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9144190078948016XF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活树信息科技（东莞）有限公司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91441900MA4UH0TM94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广东畅游网络科技有限公司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91441900MA55QLQF8K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东莞高创软件技术有限公司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91441900MABMMPW416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东莞超聚变技术有限公司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91441900MAC4R9A919</w:t>
            </w:r>
          </w:p>
        </w:tc>
        <w:tc>
          <w:tcPr>
            <w:tcW w:w="2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东莞韵想信息科技有限责任公司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3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b/>
                <w:bCs/>
                <w:i w:val="0"/>
                <w:iCs w:val="0"/>
                <w:bdr w:val="none" w:color="auto" w:sz="0" w:space="0"/>
              </w:rPr>
              <w:t>合计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1790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</w:pPr>
      <w:r>
        <w:rPr>
          <w:bdr w:val="none" w:color="auto" w:sz="0" w:space="0"/>
        </w:rPr>
        <w:t>备注：软企上规模奖励项目实行补差额原则奖励，每家企业各档次合计资助金额不超过100万元。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933034E"/>
    <w:rsid w:val="5F113BE4"/>
    <w:rsid w:val="6915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2024-03-09T02:49:54Z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8AA08EA6312447979D430E6EB409A959_12</vt:lpwstr>
  </property>
</Properties>
</file>