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2024年度拟批准筹建省级质量标准实验室名单</w:t>
      </w:r>
      <w:bookmarkStart w:id="0" w:name="_GoBack"/>
      <w:bookmarkEnd w:id="0"/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0"/>
        <w:gridCol w:w="2401"/>
        <w:gridCol w:w="2752"/>
        <w:gridCol w:w="29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实验室名称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依托单位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联合共建单位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智能家居感知交互通用技术与系统省级质量标准实验室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美的集团股份有限公司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移动通信系统电子设备省级质量标准实验室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中兴通讯股份有限公司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天津大学、深圳市光泰产业计量工程研究院、深圳市中兴微电子技术有限公司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先进光储直柔系统省级质量标准实验室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珠海格力电器股份有限公司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广东电网有限责任公司直流配用电研究中心、湖南省计量检测研究院、香港应用科技研究院有限公司、澳门大学、粤港澳大湾区国家技术创新中心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智能家电安全与可靠性省级质量标准实验室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中国电器科学研究院股份有限公司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威凯检测技术有限公司、威凯认证检测有限公司、广东中创智家科学研究院有限公司、北京工业大学、格力电器股份有限公司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先进半导体薄膜材料省级质量标准实验室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松山湖材料实验室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工业控制芯片可靠性设计及测试省级质量标准实验室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纳思达股份有限公司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澳门大学、西安电子科技大学、 澳门奥邦集团 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生命信息与支持医疗设备省级质量标准实验室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深圳迈瑞生物医疗电子股份有限公司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塑料材料及制品安全环保省级质量标准实验室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金发科技股份有限公司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国高材高分子材料产业创新中心有限公司、广州质量监督检测研究院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智能机器人安全和可靠性省级质量标准实验室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广东产品质量监督检验研究院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库卡机器人（广东）有限公司、 广东工业大学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工业母机机床数控系统省级质量标准实验室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广州数控设备有限公司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国家机床质量监督检验中心、工业和信息化部电子第五研究所、中汽检测技术有限公司、广东省高档数控机床及关键功能部件创新中心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新型显示材料分析评价省级质量标准实验室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TCL华星光电技术有限公司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广州华星光电半导体显示技术有限公司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新型液晶及印刷显示省级质量标准实验室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广东聚华印刷显示技术有限公司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广州华星光电半导体显示技术有限公司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高性能稀散金属复合材料省级质量标准实验室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广东先导稀材股份有限公司        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广东省科学院工业分析检测中心、佛山科学技术学院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高可靠性锂电池省级质量标准实验室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惠州亿纬锂能股份有限公司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4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新型储能安全与可靠性评价省级质量标准实验室</w:t>
            </w:r>
          </w:p>
        </w:tc>
        <w:tc>
          <w:tcPr>
            <w:tcW w:w="161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广东新型储能国家研究院有限公司</w:t>
            </w:r>
          </w:p>
        </w:tc>
        <w:tc>
          <w:tcPr>
            <w:tcW w:w="17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深圳市计量质量检测研究院、广东粤电科试验检测技术有限公司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CDE6AF7"/>
    <w:rsid w:val="263C0F1A"/>
    <w:rsid w:val="273B4DEE"/>
    <w:rsid w:val="2BFA5278"/>
    <w:rsid w:val="2E057F04"/>
    <w:rsid w:val="34E16FD5"/>
    <w:rsid w:val="4246491B"/>
    <w:rsid w:val="63DA0F0F"/>
    <w:rsid w:val="7A6B2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2024-04-28T01:53:04Z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9A455280A8044C8E85E4855E8C44E9D1_12</vt:lpwstr>
  </property>
</Properties>
</file>