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Content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_GBK" w:hAnsi="Times New Roman" w:eastAsia="方正小标宋_GBK"/>
          <w:sz w:val="36"/>
          <w:szCs w:val="36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广州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市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专利密集型企业培育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遴选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名单</w:t>
      </w:r>
    </w:p>
    <w:bookmarkEnd w:id="1"/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tbl>
      <w:tblPr>
        <w:tblStyle w:val="18"/>
        <w:tblW w:w="9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4564"/>
        <w:gridCol w:w="902"/>
        <w:gridCol w:w="1200"/>
        <w:gridCol w:w="1017"/>
        <w:gridCol w:w="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28" w:type="dxa"/>
            <w:noWrap w:val="0"/>
            <w:vAlign w:val="center"/>
          </w:tcPr>
          <w:p>
            <w:pPr>
              <w:pStyle w:val="10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有效发明专利量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高价值发明专利拥有量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有效外观设计专利量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pStyle w:val="10"/>
              <w:ind w:left="0" w:leftChars="0" w:firstLine="0" w:firstLineChars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广东电网有限责任公司（原广东电网公司）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2903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940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广东电网有限责任公司电力科学研究院（原广东电网公司电力科学研究院）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1596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广州汽车集团股份有限公司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597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广东电网有限责任公司电力调度控制中心（原广东电网公司电力调度控制中心）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广东电网有限责任公司信息中心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广州地铁设计研究院股份有限公司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南方电网电力科技股份有限公司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中通服建设有限公司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广州久邦世纪科技有限公司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广州市市政工程设计研究总院有限公司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数字广东网络建设有限公司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广东数相智能科技有限公司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中科院广州电子技术有限公司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广州市环境保护工程设计院有限公司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广州市申迪计算机系统有限公司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广州羊城通有限公司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中国广电广州网络股份有限公司（原广州珠江数码集团股份有限公司）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广州普邦园林股份有限公司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南方电网数字企业科技（广东）有限公司（原广东电力信息科技有限公司）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广州市海林电子科技发展有限公司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广州中科云图智能科技有限公司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广州地铁工程咨询有限公司（原广州轨道交通建设监理有限公司）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广州中浩控制技术有限公司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广州建筑园林股份有限公司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广州华苑园林股份有限公司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广州粤能电力科技开发有限公司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广汽零部件有限公司（原广州汽车集团零部件有限公司）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广州群隆玩具有限公司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广州技象科技有限公司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中交第四航务工程局有限公司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中国电子科技集团公司第七研究所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中国电器科学研究院股份有限公司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中交第四航务工程勘察设计院有限公司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广州地铁集团有限公司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广州海葳特科技有限公司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中交广州航道局有限公司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树根互联股份有限公司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广州腾讯科技有限公司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广州白云山星群（药业）股份有限公司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广州微算互联信息技术有限公司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广州白云山陈李济药厂有限公司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广州医药研究总院有限公司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广州白云山明兴制药有限公司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广东方纬科技有限公司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广州极点三维信息科技有限公司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广州艾美网络科技有限公司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广州弥德科技有限公司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广州白云山天心制药股份有限公司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中国移动通信集团广东有限公司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602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广州酷狗计算机科技有限公司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758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广州小鹏汽车科技有限公司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766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广东电网有限责任公司广州供电局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中科院广州化学有限公司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日立电梯（中国）有限公司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广东中烟工业有限责任公司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广东浪潮大数据研究有限公司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广州锦行网络科技有限公司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广州极飞科技股份有限公司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广州市玄武无线科技股份有限公司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广东虚拟现实科技有限公司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中移互联网有限公司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广州博冠信息科技有限公司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广州南方卫星导航仪器有限公司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广东三维家信息科技有限公司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广州明森科技股份有限公司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广东天普生化医药股份有限公司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广东省电信规划设计院有限公司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广州亿航智能技术有限公司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广州中望龙腾软件股份有限公司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广东亿迅科技有限公司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广州猎豹网络科技有限公司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广州新科佳都科技有限公司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广州市品高软件股份有限公司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广州瀚信通信科技股份有限公司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广东海格怡创科技有限公司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广东精点数据科技股份有限公司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广州市华标科技发展有限公司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宜通世纪科技股份有限公司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和宇健康科技股份有限公司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中科院广州化灌工程有限公司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广州市高科通信技术股份有限公司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广东网金控股股份有限公司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网思科技股份有限公司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广州掌动智能科技有限公司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广州辰创科技发展有限公司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广州趣丸网络科技有限公司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保利长大工程有限公司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蜂助手股份有限公司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广东马上信息科技有限公司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广州三瑞医疗器械有限公司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广州合成材料研究院有限公司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广州市蔡松延文化传播有限公司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广州天鹏计算机科技有限公司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广州三七互娱科技有限公司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中石化广州工程有限公司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广州市千钧网络科技有限公司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广州邦讯信息系统有限公司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超讯通信股份有限公司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中水珠江规划勘测设计有限公司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康博士日化集团有限公司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广州佰锐网络科技有限公司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广州嘉为科技有限公司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广东省建筑科学研究院集团股份有限公司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广州荔支网络技术有限公司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广州卓腾科技有限公司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广州骆驼家居家纺科技有限公司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268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广州品唯软件有限公司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广州立白企业集团有限公司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广州白云山敬修堂药业股份有限公司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广州德亚机械制造有限公司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广州超威生物科技有限公司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广州白云山医药集团股份有限公司白云山制药总厂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广州白云电器设备股份有限公司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广州王老吉药业股份有限公司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广州市高士实业有限公司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广州白云山和记黄埔中药有限公司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广州彩熠灯光股份有限公司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广州市建筑科学研究院有限公司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呈和科技股份有限公司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广州市白云化工实业有限公司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广州超邦化工有限公司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广东芭薇生物科技股份有限公司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中交四航工程研究院有限公司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广州万宝集团压缩机有限公司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广州通达汽车电气股份有限公司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华润水泥技术研发有限公司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云宏信息科技股份有限公司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广州市迪士普音响科技有限公司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广东东硕科技有限公司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广州白云山医药集团股份有限公司白云山化学制药厂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广州市娇兰化妆品有限公司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广州雅纯化妆品制造有限公司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广州玺明机械科技有限公司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广州里工实业有限公司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广州市名花香料有限公司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广州视源电子科技股份有限公司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1707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金发科技股份有限公司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533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广州广电运通金融电子股份有限公司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南方电网数字电网研究院有限公司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光宝电子（广州）有限公司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中国能源建设集团广东省电力设计研究院有限公司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威创集团股份有限公司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京信通信技术（广州）有限公司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广州兴森快捷电路科技有限公司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广州爱浦路网络技术有限公司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广州视睿电子科技有限公司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广东聚华印刷显示技术有限公司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中国南方电网有限责任公司超高压输电公司检修试验中心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广州海格通信集团股份有限公司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广州安凯微电子股份有限公司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益善生物技术股份有限公司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广州金升阳科技有限公司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日立楼宇技术（广州）有限公司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550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广州达意隆包装机械股份有限公司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广州三星通信技术研究有限公司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高新兴科技集团股份有限公司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泰斗微电子科技有限公司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广州励丰文化科技股份有限公司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京信网络系统股份有限公司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广州天赐高新材料股份有限公司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广州润虹医药科技股份有限公司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中船黄埔文冲船舶有限公司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广东高云半导体科技股份有限公司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广州万协通信息技术有限公司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广州迈普再生医学科技股份有限公司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中国南方电网有限责任公司超高压输电公司广州局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广州明珞汽车装备有限公司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广州鹿山新材料股份有限公司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广州万孚生物技术股份有限公司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广州文远知行科技有限公司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广州华睿光电材料有限公司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广州市昊志机电股份有限公司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广汽本田汽车有限公司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广州小鹏自动驾驶科技有限公司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广州金域医学检验中心有限公司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微龛（广州）半导体有限公司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科东（广州）软件科技有限公司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广东博纬通信科技有限公司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广州多益网络股份有限公司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高勘（广州）技术有限公司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广州鼎甲计算机科技有限公司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广州市澳键丰泽生物科技股份有限公司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广州一品红制药有限公司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广州市香雪制药股份有限公司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广州白云山中一药业有限公司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广州迪森热能技术股份有限公司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广芯微电子（广州）股份有限公司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广州橙行智动汽车科技有限公司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广州芯德通信科技股份有限公司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广州市锐博生物科技有限公司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杰创智能科技股份有限公司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粤芯半导体技术股份有限公司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广东星舆科技有限公司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广州润芯信息技术有限公司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广州西麦科技股份有限公司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广州新视界光电科技有限公司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广州机械科学研究院有限公司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广州慧谷化学有限公司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中国南方电网有限责任公司超高压输电公司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广州广哈通信股份有限公司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广州华峰生物科技有限公司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广州华星光电半导体显示技术有限公司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广州华欣电子科技有限公司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广州美维电子有限公司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广州赛莱拉干细胞科技股份有限公司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广州领晟医疗科技有限公司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广州赛特智能科技有限公司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广东环凯微生物科技有限公司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广州帝奇医药技术有限公司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广州康盛生物科技股份有限公司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广州天宝颂原生物科技开发有限公司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广州科易光电技术有限公司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广州基迪奥生物科技有限公司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广州市力鑫药业有限公司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广州市新域动力技术有限公司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广州珐玛珈智能设备股份有限公司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广州英赛特生物技术有限公司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广州中设机器人智能装备股份有限公司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广州广合科技股份有限公司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广州朗国电子科技股份有限公司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广州百暨基因科技有限公司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瑞仪（广州）光电子器件有限公司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天翼爱音乐文化科技有限公司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冠昊生物科技股份有限公司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广州市恒诺康医药科技有限公司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广州思德医疗科技有限公司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广东安居宝数码科技股份有限公司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广州博依特智能信息科技有限公司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广州集泰化工股份有限公司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广州黑格智造信息科技有限公司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招商华软信息有限公司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宏昌电子材料股份有限公司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广东中兴新支点技术有限公司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广东波斯科技股份有限公司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广州星业科技股份有限公司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广州智光电气股份有限公司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广州瑞松北斗汽车装备有限公司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广州立邦涂料有限公司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广州蓝仕威克医疗科技有限公司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百奥泰生物制药股份有限公司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中国南方航空股份有限公司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宏景科技股份有限公司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广东中科天元新能源科技有限公司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广东达元绿洲食品安全科技股份有限公司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广州信维电子科技股份有限公司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广州市奥威亚电子科技有限公司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广州市怡文环境科技股份有限公司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广州市艾佛光通科技有限公司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广州盈可视电子科技有限公司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建兴储存科技（广州）有限公司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托肯恒山科技（广州）有限公司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露乐健康科技股份有限公司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京信射频技术（广州）有限公司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佰聆数据股份有限公司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广州三晶电气股份有限公司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广州吉欧电子科技有限公司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广州市华德工业有限公司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广州金发碳纤维新材料发展有限公司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广东众生睿创生物科技有限公司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广东新禾道信息科技有限公司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广东高空风能技术有限公司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广州宏韵医药科技股份有限公司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广州市赛康尼机械设备有限公司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广州新诚生物科技有限公司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广州方邦电子股份有限公司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广州朗圣药业有限公司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广州机施建设集团有限公司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意力（广州）电子科技有限公司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慕恩（广州）生物科技有限公司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扬子江药业集团广州海瑞药业有限公司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朗姿赛尔生物科技（广州）有限公司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乐比（广州）健康产业有限公司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广州优刻谷科技有限公司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合芯科技有限公司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广东合一新材料研究院有限公司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广东国盾量子科技有限公司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广东尤科泊得科技发展有限公司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广州创尔生物技术股份有限公司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广州安岩仁医药科技有限公司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广州市基准医疗有限责任公司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广州市红鹏直升机遥感科技有限公司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广州市赛普特医药科技股份有限公司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广州海力特生物科技有限公司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广州烽火众智数字技术有限公司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广州科莱瑞迪医疗器材股份有限公司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广州麦仑信息科技有限公司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汇专科技集团股份有限公司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广州慧扬健康科技有限公司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中科开创（广州）智能科技发展有限公司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光机电（广州）科技研究院有限公司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创新奇智（广州）科技有限公司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广东丸美生物技术股份有限公司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广东永顺生物制药股份有限公司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广州丹康医药生物有限公司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广州印芯半导体技术有限公司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广州宸祺出行科技有限公司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广州导远电子科技有限公司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广州迪澳生物科技有限公司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谷东科技有限公司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广州赛哲生物科技股份有限公司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中天启明石油技术有限公司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广东粤首新科技有限公司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广东纬德信息科技股份有限公司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广州三孚新材料科技股份有限公司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广州匠芯创科技有限公司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广州大正新材料科技有限公司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广州市众拓光电科技有限公司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广州市达瑞生物技术股份有限公司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广州昂宝电子有限公司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广州桑瑞科技有限公司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广州洁特生物过滤股份有限公司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广州立景创新科技有限公司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广州迈景基因医学科技有限公司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广州迪克医疗器械有限公司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瑞辰星生物技术（广州）有限公司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联通（广东）产业互联网有限公司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广州市沃希信息科技有限公司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亿航智能设备（广州）有限公司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凯通科技股份有限公司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广东新大禹环境科技股份有限公司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广东科玮生物技术股份有限公司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广发证券股份有限公司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广州市威士丹利智能科技有限公司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广州市宝创生物技术有限公司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广州市建筑材料工业研究所有限公司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广州市瀚云信息技术有限公司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广州智特奇生物科技股份有限公司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广州松兴电气股份有限公司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广州汉源新材料股份有限公司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广州添利电子科技有限公司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广州科方生物技术股份有限公司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广州立达尔生物科技股份有限公司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广州金鹏环保工程有限公司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广州飒特红外股份有限公司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广州高新兴机器人有限公司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广州高澜节能技术股份有限公司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广州鲁邦通物联网科技股份有限公司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广州龙之杰科技有限公司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日立电梯（广州）自动扶梯有限公司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波达通信设备（广州）有限公司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浩蓝环保股份有限公司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广州思泰信息技术有限公司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广州凯普医药科技有限公司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广东曼克维通信科技有限公司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广州科城环保科技有限公司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广州瑞松智能科技股份有限公司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广州派真生物技术有限公司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华南脑控（广东）智能科技有限公司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广州安必平医药科技股份有限公司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广州康臣药业有限公司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广州粒子微电子有限公司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广州蓝月亮实业有限公司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广州市谷希欧皮具有限公司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707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广州市金圣斯箱包科技有限公司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广州市头狼皮具有限公司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广州市珂迪兹皮具有限公司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广州市艾丝妮迪贸易有限公司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中电科普天科技股份有限公司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353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鸿利智汇集团股份有限公司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广州电力机车有限公司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国光电器股份有限公司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广州市莱帝亚照明股份有限公司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广州市尤特新材料有限公司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广州飞机维修工程有限公司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广东雷腾智能光电有限公司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广州市拓璞电器发展有限公司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广州市雅江光电设备有限公司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明纬（广州）电子有限公司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广州栋方生物科技股份有限公司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广州擎天实业有限公司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东风汽车有限公司东风日产乘用车公司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广州市远能物流自动化设备科技有限公司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广州新可激光设备有限公司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广州天科生物科技有限公司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广州市万世德智能装备科技有限公司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广州市佛达信号设备有限公司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广州市升龙灯光设备有限公司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广州广冷华旭制冷空调实业有限公司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广州市科能化妆品科研有限公司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广州达森灯光股份有限公司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志圣科技（广州）有限公司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马瑞利汽车电子（广州）有限公司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广州回天新材料有限公司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广州市华司特合金制品有限公司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广州市嘉特斯机电制造有限公司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广州德恒汽车装备科技有限公司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广州德谷个人护理用品有限公司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广州胜维电器制造有限公司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广州蓝海机器人系统有限公司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广州大运摩托车有限公司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优派控股集团有限公司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广州华多网络科技有限公司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广州市百果园信息技术有限公司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广州虎牙科技有限公司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广东汇天航空航天科技有限公司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南方电网调峰调频发电有限公司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广州番禺电缆集团有限公司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广州市浩洋电子股份有限公司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广州市中海达测绘仪器有限公司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广州市百果园网络科技有限公司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浩云科技股份有限公司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广汽埃安新能源汽车股份有限公司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论客科技（广州）有限公司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广东海大畜牧兽医研究院有限公司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广州河东科技有限公司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广东新岸线科技有限公司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广州松下空调器有限公司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广东奥迪威传感科技股份有限公司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广东海大集团股份有限公司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广州广日电梯工业有限公司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广州海鸥住宅工业股份有限公司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广州秀珀化工涂料有限公司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广东卓信环境科技股份有限公司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广州欢网科技有限责任公司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广州中海达卫星导航技术股份有限公司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广州市兴世机械制造有限公司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广州市金矢电子有限公司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广州东焊智能装备有限公司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广州广日电气设备有限公司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广州白云山潘高寿药业股份有限公司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有米科技股份有限公司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广东派勒智能纳米科技股份有限公司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广州鹏辉能源科技股份有限公司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明珠电气股份有限公司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广州新济药业科技有限公司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429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广东好太太智能家居有限公司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广州市一变电气设备有限公司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广州方硅信息技术有限公司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648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广州超音速自动化科技股份有限公司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广东天物新材料科技有限公司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广州市珠江灯光科技有限公司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佳都科技集团股份有限公司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广州市易鸿智能装备有限公司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广东盛瑞科技股份有限公司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广州卓远虚拟现实科技有限公司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广州番禺巨大汽车音响设备有限公司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广东保伦电子股份有限公司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广东三雄极光照明股份有限公司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广州市可莓日用品有限公司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248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广州市新力实业有限公司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230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广州诺乐视照明设备有限公司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番禺得意精密电子工业有限公司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广东晶科电子股份有限公司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广船国际有限公司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565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广州文石信息科技有限公司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449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广州文冲船厂有限责任公司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广东芬尼克兹节能设备有限公司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广州奥翼电子科技股份有限公司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广州中大南沙科技创新产业园有限公司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广州市华科尔科技股份有限公司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蘑菇物联技术（深圳）有限公司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东方电气（广州）重型机器有限公司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中邮消费金融有限公司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广汽丰田汽车有限公司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深圳联想懂的通信有限公司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459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云从科技集团股份有限公司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安捷利（番禺）电子实业有限公司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中铁隧道局集团有限公司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广东智媒云图科技股份有限公司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广州通则康威智能科技有限公司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暗物智能科技（广州）有限公司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广州爱锘德医疗器械有限公司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广州华凌制冷设备有限公司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中信环境技术（广州）有限公司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广州易而达科技股份有限公司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469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广州市敏嘉制造技术有限公司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广州致远新材料科技有限公司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互太（番禺）纺织印染有限公司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广州丰江电池新技术股份有限公司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星河智联汽车科技有限公司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拉多美科技集团股份有限公司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广东芯聚能半导体有限公司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氢电中科（广州）新能源设备有限公司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广州市网星信息技术有限公司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广州南沙珠江啤酒有限公司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广州白云山汉方现代药业有限公司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广州市聚赛龙工程塑料股份有限公司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广东先强药业有限公司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广州三雅摩托车有限公司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252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广州宏晟光电科技股份有限公司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广东莱恩医药研究院有限公司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广州国显科技有限公司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广州优百特科技有限公司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广州珠江钢琴集团股份有限公司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广东水电二局股份有限公司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489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广州辰东新材料有限公司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广州众山精密科技有限公司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广州赛宝计量检测中心服务有限公司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索菲亚家居股份有限公司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493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广东标美硅氟新材料有限公司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494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广州福耀玻璃有限公司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495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希美克（广州）实业有限公司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496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广州增立钢管结构股份有限公司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497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广州市新豪精密科技有限公司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498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广州市三泰汽车内饰材料有限公司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499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广州爱奇实业有限公司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迅镭智能（广州）科技有限公司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501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中汽研汽车检验中心（广州）有限公司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502</w:t>
            </w:r>
          </w:p>
        </w:tc>
        <w:tc>
          <w:tcPr>
            <w:tcW w:w="45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广东纽恩泰新能源科技发展有限公司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方正仿宋_GBK"/>
                <w:color w:val="000000" w:themeColor="text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微软雅黑" w:hAnsi="微软雅黑" w:eastAsia="微软雅黑" w:cs="微软雅黑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olor w:val="000000" w:themeColor="text1"/>
          <w:kern w:val="0"/>
          <w:sz w:val="28"/>
          <w:szCs w:val="28"/>
          <w:u w:val="none"/>
          <w:lang w:val="en-US" w:eastAsia="zh-CN" w:bidi="ar"/>
        </w:rPr>
        <w:t>备注：有效发明专利量、高价值发明专利拥有量、有效外观设计专利量截至2023年底。</w:t>
      </w:r>
    </w:p>
    <w:bookmarkEnd w:id="0"/>
    <w:p>
      <w:pPr>
        <w:spacing w:line="579" w:lineRule="exact"/>
        <w:ind w:firstLine="0" w:firstLineChars="0"/>
        <w:textAlignment w:val="baseline"/>
        <w:rPr>
          <w:rFonts w:hint="eastAsia" w:ascii="仿宋_GB2312" w:hAnsi="仿宋_GB2312"/>
          <w:szCs w:val="32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5" w:left="1588" w:header="964" w:footer="1588" w:gutter="0"/>
      <w:pgNumType w:fmt="decimalFullWidth"/>
      <w:cols w:space="720" w:num="1"/>
      <w:titlePg/>
      <w:docGrid w:type="lines"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  <w:rPr>
        <w:rFonts w:hint="eastAsia" w:ascii="仿宋_GB2312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40"/>
      <w:jc w:val="distribute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425"/>
  <w:hyphenationZone w:val="360"/>
  <w:evenAndOddHeaders w:val="1"/>
  <w:drawingGridHorizontalSpacing w:val="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  <w:docVar w:name="KGWebUrl" w:val="http://10.201.62.84/weaver/weaver.file.FileDownloadForNews?uuid=4d778188-147e-4d58-89c1-89c6a17ed4b5&amp;fileid=652085&amp;type=document&amp;isofficeview=0"/>
  </w:docVars>
  <w:rsids>
    <w:rsidRoot w:val="00172A27"/>
    <w:rsid w:val="00014139"/>
    <w:rsid w:val="00020F42"/>
    <w:rsid w:val="00031A46"/>
    <w:rsid w:val="0004688F"/>
    <w:rsid w:val="00065BEC"/>
    <w:rsid w:val="000C25DE"/>
    <w:rsid w:val="00102FA4"/>
    <w:rsid w:val="00140FB5"/>
    <w:rsid w:val="00151ED3"/>
    <w:rsid w:val="00155F81"/>
    <w:rsid w:val="00185E08"/>
    <w:rsid w:val="001949AB"/>
    <w:rsid w:val="001D10BE"/>
    <w:rsid w:val="001E3952"/>
    <w:rsid w:val="00204A73"/>
    <w:rsid w:val="0024463C"/>
    <w:rsid w:val="00270721"/>
    <w:rsid w:val="00286E8D"/>
    <w:rsid w:val="002879EA"/>
    <w:rsid w:val="002A77C8"/>
    <w:rsid w:val="002C6CB0"/>
    <w:rsid w:val="002D7C8C"/>
    <w:rsid w:val="00325C32"/>
    <w:rsid w:val="00327964"/>
    <w:rsid w:val="0033164C"/>
    <w:rsid w:val="00347583"/>
    <w:rsid w:val="00354184"/>
    <w:rsid w:val="00373117"/>
    <w:rsid w:val="00394F75"/>
    <w:rsid w:val="00397944"/>
    <w:rsid w:val="003F2807"/>
    <w:rsid w:val="0043041F"/>
    <w:rsid w:val="004437AA"/>
    <w:rsid w:val="00450751"/>
    <w:rsid w:val="00466BB7"/>
    <w:rsid w:val="0047751F"/>
    <w:rsid w:val="00477D25"/>
    <w:rsid w:val="00482EE1"/>
    <w:rsid w:val="00484530"/>
    <w:rsid w:val="004849F9"/>
    <w:rsid w:val="004D5A98"/>
    <w:rsid w:val="005308E8"/>
    <w:rsid w:val="00550A2C"/>
    <w:rsid w:val="005932CD"/>
    <w:rsid w:val="005C042F"/>
    <w:rsid w:val="00690FCA"/>
    <w:rsid w:val="006A0448"/>
    <w:rsid w:val="006C6C9C"/>
    <w:rsid w:val="007164F5"/>
    <w:rsid w:val="00733B4C"/>
    <w:rsid w:val="0075262F"/>
    <w:rsid w:val="00776734"/>
    <w:rsid w:val="007937D1"/>
    <w:rsid w:val="007B5C1F"/>
    <w:rsid w:val="007D6F7E"/>
    <w:rsid w:val="007D7734"/>
    <w:rsid w:val="007E4DE6"/>
    <w:rsid w:val="00835C94"/>
    <w:rsid w:val="008A2C08"/>
    <w:rsid w:val="008B6350"/>
    <w:rsid w:val="008D72F7"/>
    <w:rsid w:val="008D7FC1"/>
    <w:rsid w:val="00905A97"/>
    <w:rsid w:val="00917798"/>
    <w:rsid w:val="0093030D"/>
    <w:rsid w:val="00936710"/>
    <w:rsid w:val="009369E8"/>
    <w:rsid w:val="009614D2"/>
    <w:rsid w:val="009650DF"/>
    <w:rsid w:val="00983F89"/>
    <w:rsid w:val="009D3287"/>
    <w:rsid w:val="009E6152"/>
    <w:rsid w:val="009F0AAC"/>
    <w:rsid w:val="009F27E2"/>
    <w:rsid w:val="00A16BCF"/>
    <w:rsid w:val="00A34BE7"/>
    <w:rsid w:val="00A81C12"/>
    <w:rsid w:val="00A85F1C"/>
    <w:rsid w:val="00AB286A"/>
    <w:rsid w:val="00AB37F4"/>
    <w:rsid w:val="00AD5790"/>
    <w:rsid w:val="00AE0B12"/>
    <w:rsid w:val="00B07FCC"/>
    <w:rsid w:val="00B12CC2"/>
    <w:rsid w:val="00B20FED"/>
    <w:rsid w:val="00B42EC8"/>
    <w:rsid w:val="00B53D25"/>
    <w:rsid w:val="00B62E38"/>
    <w:rsid w:val="00B87703"/>
    <w:rsid w:val="00BC1F8F"/>
    <w:rsid w:val="00BE0F04"/>
    <w:rsid w:val="00C4772C"/>
    <w:rsid w:val="00C64A22"/>
    <w:rsid w:val="00C706A4"/>
    <w:rsid w:val="00C70721"/>
    <w:rsid w:val="00CA336B"/>
    <w:rsid w:val="00CD01C0"/>
    <w:rsid w:val="00CE3721"/>
    <w:rsid w:val="00D40B9F"/>
    <w:rsid w:val="00D46E47"/>
    <w:rsid w:val="00DA2438"/>
    <w:rsid w:val="00DC1625"/>
    <w:rsid w:val="00DC7A88"/>
    <w:rsid w:val="00DD6B07"/>
    <w:rsid w:val="00DE38B6"/>
    <w:rsid w:val="00E001DC"/>
    <w:rsid w:val="00E17C48"/>
    <w:rsid w:val="00E543A5"/>
    <w:rsid w:val="00E84B59"/>
    <w:rsid w:val="00E86FED"/>
    <w:rsid w:val="00F21765"/>
    <w:rsid w:val="00F46EFE"/>
    <w:rsid w:val="00F6507F"/>
    <w:rsid w:val="00F73C40"/>
    <w:rsid w:val="00F7642E"/>
    <w:rsid w:val="00FA2337"/>
    <w:rsid w:val="00FA4C76"/>
    <w:rsid w:val="02BB5049"/>
    <w:rsid w:val="0C2D0148"/>
    <w:rsid w:val="0C323EF0"/>
    <w:rsid w:val="1EEA38E1"/>
    <w:rsid w:val="290F47F8"/>
    <w:rsid w:val="2AF661E1"/>
    <w:rsid w:val="398A32B0"/>
    <w:rsid w:val="3F0844D3"/>
    <w:rsid w:val="4571082F"/>
    <w:rsid w:val="517D03A0"/>
    <w:rsid w:val="5F006F80"/>
    <w:rsid w:val="67B56800"/>
    <w:rsid w:val="6B123808"/>
    <w:rsid w:val="6B766A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0"/>
      </w:numPr>
      <w:spacing w:before="340" w:beforeLines="0" w:beforeAutospacing="0" w:after="330" w:afterLines="0" w:afterAutospacing="0" w:line="576" w:lineRule="auto"/>
      <w:outlineLvl w:val="0"/>
    </w:pPr>
    <w:rPr>
      <w:rFonts w:hint="eastAsia"/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</w:rPr>
  </w:style>
  <w:style w:type="paragraph" w:styleId="5">
    <w:name w:val="heading 4"/>
    <w:basedOn w:val="1"/>
    <w:next w:val="1"/>
    <w:unhideWhenUsed/>
    <w:qFormat/>
    <w:uiPriority w:val="0"/>
    <w:pPr>
      <w:widowControl/>
      <w:spacing w:before="100" w:beforeLines="0" w:beforeAutospacing="1" w:after="100" w:afterLines="0" w:afterAutospacing="1"/>
      <w:jc w:val="left"/>
      <w:outlineLvl w:val="3"/>
    </w:pPr>
    <w:rPr>
      <w:rFonts w:hint="eastAsia" w:ascii="宋体" w:hAnsi="宋体"/>
      <w:b/>
      <w:kern w:val="0"/>
      <w:sz w:val="24"/>
    </w:rPr>
  </w:style>
  <w:style w:type="character" w:default="1" w:styleId="19">
    <w:name w:val="Default Paragraph Font"/>
    <w:unhideWhenUsed/>
    <w:qFormat/>
    <w:uiPriority w:val="1"/>
  </w:style>
  <w:style w:type="table" w:default="1" w:styleId="1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autoRedefine/>
    <w:qFormat/>
    <w:uiPriority w:val="0"/>
    <w:pPr>
      <w:jc w:val="both"/>
      <w:textAlignment w:val="baseline"/>
    </w:pPr>
    <w:rPr>
      <w:rFonts w:ascii="宋体" w:hAnsi="Courier New" w:eastAsia="宋体" w:cs="Times New Roman"/>
      <w:kern w:val="2"/>
      <w:sz w:val="21"/>
      <w:szCs w:val="21"/>
      <w:lang w:val="en-US" w:eastAsia="zh-CN" w:bidi="ar-SA"/>
    </w:rPr>
  </w:style>
  <w:style w:type="paragraph" w:styleId="6">
    <w:name w:val="Body Text 3"/>
    <w:basedOn w:val="1"/>
    <w:autoRedefine/>
    <w:qFormat/>
    <w:uiPriority w:val="0"/>
    <w:pPr>
      <w:spacing w:line="552" w:lineRule="exact"/>
      <w:jc w:val="center"/>
    </w:pPr>
    <w:rPr>
      <w:rFonts w:eastAsia="方正小标宋简体"/>
      <w:sz w:val="44"/>
    </w:rPr>
  </w:style>
  <w:style w:type="paragraph" w:styleId="7">
    <w:name w:val="Body Text"/>
    <w:basedOn w:val="1"/>
    <w:autoRedefine/>
    <w:qFormat/>
    <w:uiPriority w:val="0"/>
    <w:pPr>
      <w:spacing w:after="120" w:afterLines="0" w:afterAutospacing="0"/>
    </w:pPr>
    <w:rPr>
      <w:rFonts w:eastAsia="宋体"/>
      <w:sz w:val="21"/>
    </w:rPr>
  </w:style>
  <w:style w:type="paragraph" w:styleId="8">
    <w:name w:val="Body Text Indent"/>
    <w:basedOn w:val="1"/>
    <w:autoRedefine/>
    <w:qFormat/>
    <w:uiPriority w:val="0"/>
    <w:pPr>
      <w:ind w:firstLine="565" w:firstLineChars="189"/>
    </w:pPr>
    <w:rPr>
      <w:rFonts w:ascii="仿宋_GB2312"/>
    </w:rPr>
  </w:style>
  <w:style w:type="paragraph" w:styleId="9">
    <w:name w:val="Date"/>
    <w:basedOn w:val="1"/>
    <w:next w:val="1"/>
    <w:autoRedefine/>
    <w:qFormat/>
    <w:uiPriority w:val="0"/>
    <w:pPr>
      <w:ind w:left="100" w:leftChars="2500"/>
    </w:pPr>
  </w:style>
  <w:style w:type="paragraph" w:styleId="10">
    <w:name w:val="Body Text Indent 2"/>
    <w:basedOn w:val="1"/>
    <w:autoRedefine/>
    <w:qFormat/>
    <w:uiPriority w:val="0"/>
    <w:pPr>
      <w:ind w:firstLine="720" w:firstLineChars="225"/>
    </w:pPr>
  </w:style>
  <w:style w:type="paragraph" w:styleId="11">
    <w:name w:val="Balloon Text"/>
    <w:basedOn w:val="1"/>
    <w:autoRedefine/>
    <w:qFormat/>
    <w:uiPriority w:val="0"/>
    <w:rPr>
      <w:sz w:val="18"/>
      <w:szCs w:val="18"/>
    </w:rPr>
  </w:style>
  <w:style w:type="paragraph" w:styleId="1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2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Body Text Indent 3"/>
    <w:basedOn w:val="1"/>
    <w:autoRedefine/>
    <w:qFormat/>
    <w:uiPriority w:val="0"/>
    <w:pPr>
      <w:spacing w:after="120" w:afterLines="0" w:afterAutospacing="0"/>
      <w:ind w:left="420" w:leftChars="200"/>
    </w:pPr>
    <w:rPr>
      <w:rFonts w:eastAsia="宋体"/>
      <w:sz w:val="16"/>
    </w:rPr>
  </w:style>
  <w:style w:type="paragraph" w:styleId="15">
    <w:name w:val="Body Text 2"/>
    <w:basedOn w:val="1"/>
    <w:autoRedefine/>
    <w:qFormat/>
    <w:uiPriority w:val="0"/>
    <w:pPr>
      <w:numPr>
        <w:ilvl w:val="0"/>
        <w:numId w:val="0"/>
      </w:numPr>
      <w:ind w:firstLine="640" w:firstLineChars="200"/>
    </w:pPr>
    <w:rPr>
      <w:rFonts w:hint="eastAsia" w:eastAsia="仿宋_GB2312"/>
      <w:sz w:val="32"/>
    </w:rPr>
  </w:style>
  <w:style w:type="paragraph" w:styleId="16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/>
      <w:kern w:val="0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</w:rPr>
  </w:style>
  <w:style w:type="character" w:styleId="21">
    <w:name w:val="page number"/>
    <w:autoRedefine/>
    <w:qFormat/>
    <w:uiPriority w:val="0"/>
  </w:style>
  <w:style w:type="character" w:styleId="22">
    <w:name w:val="Hyperlink"/>
    <w:autoRedefine/>
    <w:qFormat/>
    <w:uiPriority w:val="0"/>
    <w:rPr>
      <w:color w:val="0000FF"/>
      <w:u w:val="single"/>
    </w:rPr>
  </w:style>
  <w:style w:type="character" w:customStyle="1" w:styleId="23">
    <w:name w:val="页眉 字符"/>
    <w:basedOn w:val="19"/>
    <w:link w:val="13"/>
    <w:autoRedefine/>
    <w:qFormat/>
    <w:uiPriority w:val="0"/>
    <w:rPr>
      <w:rFonts w:ascii="Times New Roman" w:hAnsi="Times New Roman" w:eastAsia="宋体" w:cs="Times New Roman"/>
      <w:sz w:val="18"/>
    </w:rPr>
  </w:style>
  <w:style w:type="paragraph" w:customStyle="1" w:styleId="24">
    <w:name w:val="_Style 6"/>
    <w:basedOn w:val="1"/>
    <w:next w:val="1"/>
    <w:autoRedefine/>
    <w:qFormat/>
    <w:uiPriority w:val="0"/>
  </w:style>
  <w:style w:type="paragraph" w:customStyle="1" w:styleId="25">
    <w:name w:val="正文 New New New New New New New New New New New New"/>
    <w:autoRedefine/>
    <w:qFormat/>
    <w:uiPriority w:val="0"/>
    <w:pPr>
      <w:widowControl w:val="0"/>
      <w:jc w:val="both"/>
    </w:pPr>
    <w:rPr>
      <w:rFonts w:hint="eastAsia" w:ascii="Times New Roman" w:hAnsi="Times New Roman" w:eastAsia="仿宋_GB2312" w:cs="Times New Roman"/>
      <w:kern w:val="2"/>
      <w:sz w:val="32"/>
      <w:lang w:val="en-US" w:eastAsia="zh-CN" w:bidi="ar-SA"/>
    </w:rPr>
  </w:style>
  <w:style w:type="paragraph" w:customStyle="1" w:styleId="26">
    <w:name w:val="Normal (Web)"/>
    <w:basedOn w:val="1"/>
    <w:autoRedefine/>
    <w:qFormat/>
    <w:uiPriority w:val="0"/>
    <w:pPr>
      <w:widowControl/>
      <w:numPr>
        <w:ilvl w:val="0"/>
        <w:numId w:val="0"/>
      </w:numPr>
      <w:spacing w:before="100" w:beforeLines="0" w:beforeAutospacing="1" w:after="100" w:afterLines="0" w:afterAutospacing="1"/>
      <w:jc w:val="left"/>
    </w:pPr>
    <w:rPr>
      <w:rFonts w:hint="eastAsia" w:hAnsi="宋体"/>
      <w:kern w:val="0"/>
      <w:sz w:val="24"/>
    </w:rPr>
  </w:style>
  <w:style w:type="paragraph" w:customStyle="1" w:styleId="27">
    <w:name w:val="_Style 26"/>
    <w:autoRedefine/>
    <w:unhideWhenUsed/>
    <w:qFormat/>
    <w:uiPriority w:val="99"/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customStyle="1" w:styleId="28">
    <w:name w:val="Normal New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9">
    <w:name w:val="正文1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黑体"/>
      <w:kern w:val="2"/>
      <w:sz w:val="21"/>
      <w:lang w:val="en-US" w:eastAsia="zh-CN" w:bidi="ar-SA"/>
    </w:rPr>
  </w:style>
  <w:style w:type="paragraph" w:customStyle="1" w:styleId="30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31">
    <w:name w:val="font01"/>
    <w:basedOn w:val="19"/>
    <w:autoRedefine/>
    <w:qFormat/>
    <w:uiPriority w:val="0"/>
    <w:rPr>
      <w:rFonts w:ascii="Arial" w:hAnsi="Arial" w:eastAsia="宋体" w:cs="Arial"/>
      <w:color w:val="000000"/>
      <w:sz w:val="20"/>
      <w:szCs w:val="20"/>
      <w:u w:val="none"/>
    </w:rPr>
  </w:style>
  <w:style w:type="character" w:customStyle="1" w:styleId="32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3">
    <w:name w:val="font51"/>
    <w:basedOn w:val="19"/>
    <w:autoRedefine/>
    <w:qFormat/>
    <w:uiPriority w:val="0"/>
    <w:rPr>
      <w:rFonts w:hint="eastAsia" w:ascii="宋体" w:hAnsi="宋体" w:eastAsia="宋体" w:cs="宋体"/>
      <w:color w:val="auto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&#20989;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1332</Words>
  <Characters>7597</Characters>
  <Lines>63</Lines>
  <Paragraphs>17</Paragraphs>
  <TotalTime>4</TotalTime>
  <ScaleCrop>false</ScaleCrop>
  <LinksUpToDate>false</LinksUpToDate>
  <CharactersWithSpaces>8912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2020-06-07T09:12:00Z</dcterms:created>
  <dc:creator>吴文静</dc:creator>
  <cp:lastModifiedBy>叶菲</cp:lastModifiedBy>
  <cp:lastPrinted>2024-04-03T02:35:00Z</cp:lastPrinted>
  <dcterms:modified xsi:type="dcterms:W3CDTF">2024-04-03T02:55:40Z</dcterms:modified>
  <dc:title>广州市市场监督管理局关于公示2023年度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3C27CC5CC0AE4619ABE872B81735EDAE_13</vt:lpwstr>
  </property>
</Properties>
</file>