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2024年广州市促进商务高质量发展专项资金会展业专题（第二批穗港澳合作项目）项目安排计划（初步安排）</w:t>
      </w:r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0"/>
        <w:gridCol w:w="3067"/>
        <w:gridCol w:w="2090"/>
        <w:gridCol w:w="1530"/>
        <w:gridCol w:w="123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项目单位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计划支持金额（元）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支持方式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广州珍品汇健康科技有限公司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广州市绅禧进出口贸易有限公司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广州古玩城市场经营管理有限公司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绩佳（广州）餐饮管理有限公司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广州酒家集团利口福营销有限公司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趣香中点文化发展（广州）有限公司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广州鹰金钱食品集团有限公司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德品源（广州）文化产业发展有限公司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广州市宝生园股份有限公司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广州市众乐乐文化发展有限公司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19200.00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广州与时文化传播有限公司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19200.00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广州市洲星食品有限公司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广州市日添食品有限公司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广州市伟冠贸易有限公司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广州芳利医药科技有限公司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广州燕心望进出口有限责任公司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广州大欢喜生物科技有限公司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9600.00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善知营养科技（广东）有限公司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广州市振兴进出口有限公司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广东佛手妹生态农业科技有限公司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中鱼食品（广东）有限公司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广州岭南国际酒店管理有限公司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广州荟博展览有限公司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广州赢和赢电子商务有限公司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广州市供销社农产品经营有限公司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广州誉赞臣国际贸易有限公司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19200.00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广州太品斋食品有限公司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19200.00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广州鑫仙食品贸易有限公司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19200.00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广州淇乐谷食品有限公司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19200.00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广东优鲜农业发展有限公司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广州君瑞酒业有限公司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广州市新红翼户外鞋业服饰有限公司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广州双鱼体育用品集团有限公司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广州市黄埔宝曼进出口贸易部（普通合伙）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广州市玖健食品有限公司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广州医药海马品牌整合传播有限公司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广州市旅游时光实业有限公司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2024澳门·广州缤纷产品展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4800.00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补助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27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292800.00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D563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2024-04-10T09:56:31Z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0D2589F7AA7A49A1892D257DAB9B4E91_12</vt:lpwstr>
  </property>
</Properties>
</file>