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171717"/>
          <w:spacing w:val="0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  <w:t>撤销中山市工程技术研究中心资格名单（12家）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3"/>
        <w:gridCol w:w="3526"/>
        <w:gridCol w:w="2727"/>
        <w:gridCol w:w="150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工程中心名称</w:t>
            </w:r>
          </w:p>
        </w:tc>
        <w:tc>
          <w:tcPr>
            <w:tcW w:w="16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依托单位</w:t>
            </w:r>
          </w:p>
        </w:tc>
        <w:tc>
          <w:tcPr>
            <w:tcW w:w="8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所属镇街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中山市3D打印（科普斯特）工程技术研发中心</w:t>
            </w:r>
          </w:p>
        </w:tc>
        <w:tc>
          <w:tcPr>
            <w:tcW w:w="16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中山科普斯特电源技术有限公司</w:t>
            </w:r>
          </w:p>
        </w:tc>
        <w:tc>
          <w:tcPr>
            <w:tcW w:w="8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火炬开发区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中山市火炬科技工程技术研究开发中心</w:t>
            </w:r>
          </w:p>
        </w:tc>
        <w:tc>
          <w:tcPr>
            <w:tcW w:w="16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中炬高新技术实业（集团）股份有限公司</w:t>
            </w:r>
          </w:p>
        </w:tc>
        <w:tc>
          <w:tcPr>
            <w:tcW w:w="8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火炬开发区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中山市生态纺织材料工程技术研究开发中心</w:t>
            </w:r>
          </w:p>
        </w:tc>
        <w:tc>
          <w:tcPr>
            <w:tcW w:w="16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百利合化工（中山）有限公司</w:t>
            </w:r>
          </w:p>
        </w:tc>
        <w:tc>
          <w:tcPr>
            <w:tcW w:w="8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火炬开发区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中山市太阳能中央供热工程技术研究开发中心</w:t>
            </w:r>
          </w:p>
        </w:tc>
        <w:tc>
          <w:tcPr>
            <w:tcW w:w="16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广东红日节能环保科技有限公司</w:t>
            </w:r>
          </w:p>
        </w:tc>
        <w:tc>
          <w:tcPr>
            <w:tcW w:w="8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石岐街道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中山市网络信息安全及系统集成（安众）工程技术研究中心</w:t>
            </w:r>
          </w:p>
        </w:tc>
        <w:tc>
          <w:tcPr>
            <w:tcW w:w="16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广东安众科技有限公司</w:t>
            </w:r>
          </w:p>
        </w:tc>
        <w:tc>
          <w:tcPr>
            <w:tcW w:w="8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石岐街道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中山市AI人工智能编程教育（优品智学教育）工程技术研究中心</w:t>
            </w:r>
          </w:p>
        </w:tc>
        <w:tc>
          <w:tcPr>
            <w:tcW w:w="16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广东优品智学教育科技有限公司</w:t>
            </w:r>
          </w:p>
        </w:tc>
        <w:tc>
          <w:tcPr>
            <w:tcW w:w="8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石岐街道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中山市智能展示（上格）工程技术研究中心</w:t>
            </w:r>
          </w:p>
        </w:tc>
        <w:tc>
          <w:tcPr>
            <w:tcW w:w="16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广东上格展示科技有限公司</w:t>
            </w:r>
          </w:p>
        </w:tc>
        <w:tc>
          <w:tcPr>
            <w:tcW w:w="8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南区街道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中山市中式糕点（日威食品）工程技术研究中心</w:t>
            </w:r>
          </w:p>
        </w:tc>
        <w:tc>
          <w:tcPr>
            <w:tcW w:w="16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中山市日威食品有限公司</w:t>
            </w:r>
          </w:p>
        </w:tc>
        <w:tc>
          <w:tcPr>
            <w:tcW w:w="8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小榄镇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中山市清洁生产与节能减排（凯德）工程技术研究中心</w:t>
            </w:r>
          </w:p>
        </w:tc>
        <w:tc>
          <w:tcPr>
            <w:tcW w:w="16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中山市凯德环保设备有限公司</w:t>
            </w:r>
          </w:p>
        </w:tc>
        <w:tc>
          <w:tcPr>
            <w:tcW w:w="8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港口镇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中山市纺织品检测工程技术研究开发中心</w:t>
            </w:r>
          </w:p>
        </w:tc>
        <w:tc>
          <w:tcPr>
            <w:tcW w:w="16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中山中测纺织产业技术研究中心</w:t>
            </w:r>
          </w:p>
        </w:tc>
        <w:tc>
          <w:tcPr>
            <w:tcW w:w="8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大涌镇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中山市变电技术（国能电器）工程技术研究中心</w:t>
            </w:r>
          </w:p>
        </w:tc>
        <w:tc>
          <w:tcPr>
            <w:tcW w:w="16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中山市国能电器有限公司</w:t>
            </w:r>
          </w:p>
        </w:tc>
        <w:tc>
          <w:tcPr>
            <w:tcW w:w="8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东凤镇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中山市高分子聚合物材料（吉安）工程技术研究中心</w:t>
            </w:r>
          </w:p>
        </w:tc>
        <w:tc>
          <w:tcPr>
            <w:tcW w:w="16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中山市吉安海棉制品有限公司</w:t>
            </w:r>
          </w:p>
        </w:tc>
        <w:tc>
          <w:tcPr>
            <w:tcW w:w="8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阜沙镇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6BD6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2024-06-04T01:59:39Z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DCC5BF0DB539442B85E58F8632F95B76_12</vt:lpwstr>
  </property>
</Properties>
</file>