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28"/>
          <w:szCs w:val="28"/>
          <w:lang w:eastAsia="zh-CN"/>
        </w:rPr>
        <w:t>广州市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28"/>
          <w:szCs w:val="28"/>
          <w:lang w:val="en-US" w:eastAsia="zh-CN"/>
        </w:rPr>
        <w:t>年度</w:t>
      </w:r>
      <w:r>
        <w:rPr>
          <w:rFonts w:hint="default" w:ascii="Times New Roman" w:hAnsi="Times New Roman" w:eastAsia="方正小标宋_GBK" w:cs="Times New Roman"/>
          <w:sz w:val="28"/>
          <w:szCs w:val="28"/>
          <w:lang w:eastAsia="zh-CN"/>
        </w:rPr>
        <w:t>绿色供应链管理企业名单</w:t>
      </w:r>
    </w:p>
    <w:bookmarkEnd w:id="0"/>
    <w:tbl>
      <w:tblPr>
        <w:tblStyle w:val="5"/>
        <w:tblW w:w="4294" w:type="pct"/>
        <w:tblInd w:w="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882"/>
        <w:gridCol w:w="5455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  <w:lang w:eastAsia="zh-CN"/>
              </w:rPr>
              <w:t>绿色供应链管理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</w:rPr>
              <w:t>企业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  <w:lang w:val="en-US" w:eastAsia="zh-CN"/>
              </w:rPr>
              <w:t>名称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shd w:val="clear" w:color="auto" w:fill="FFFFFF"/>
                <w:lang w:eastAsia="zh-CN"/>
              </w:rPr>
              <w:t>所属区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南方电网电力科技股份有限公司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越秀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广东燕塘乳业股份有限公司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卡尔蔡司光学（中国）有限公司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广州南侨食品有限公司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广州广氏食品有限公司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黄埔区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yellow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广州番禺电缆集团有限公司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番禺区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比音勒芬服饰有限公司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番禺区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yellow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广州电缆厂有限公司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广州美的华凌冰箱有限公司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广州文冲船舶修造有限公司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南沙区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54" w:hRule="atLeast"/>
        </w:trPr>
        <w:tc>
          <w:tcPr>
            <w:tcW w:w="56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3482" w:type="pct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广东纽恩泰新能源科技股份有限公司</w:t>
            </w:r>
          </w:p>
        </w:tc>
        <w:tc>
          <w:tcPr>
            <w:tcW w:w="9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增城区</w:t>
            </w:r>
          </w:p>
        </w:tc>
      </w:tr>
    </w:tbl>
    <w:p/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588" w:left="1531" w:header="851" w:footer="1418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宋体"/>
    <w:panose1 w:val="020B0500000000000000"/>
    <w:charset w:val="86"/>
    <w:family w:val="swiss"/>
    <w:pitch w:val="default"/>
    <w:sig w:usb0="00000000" w:usb1="00000000" w:usb2="00000016" w:usb3="00000000" w:csb0="602E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442" w:wrap="around" w:vAnchor="text" w:hAnchor="margin" w:xAlign="outside" w:y="1"/>
      <w:ind w:firstLine="140" w:firstLineChars="5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3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442" w:wrap="around" w:vAnchor="text" w:hAnchor="margin" w:xAlign="outside" w:y="1"/>
      <w:ind w:firstLine="140" w:firstLineChars="5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3BA02DB5"/>
    <w:rsid w:val="32630039"/>
    <w:rsid w:val="3BA0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paragraph" w:customStyle="1" w:styleId="8">
    <w:name w:val="Table Paragraph"/>
    <w:basedOn w:val="1"/>
    <w:qFormat/>
    <w:uiPriority w:val="0"/>
    <w:pPr>
      <w:autoSpaceDE w:val="0"/>
      <w:autoSpaceDN w:val="0"/>
      <w:jc w:val="left"/>
    </w:pPr>
    <w:rPr>
      <w:rFonts w:ascii="Noto Sans Mono CJK JP Regular" w:hAnsi="Noto Sans Mono CJK JP Regular" w:eastAsia="Times New Roman" w:cs="Noto Sans Mono CJK JP Regular"/>
      <w:kern w:val="0"/>
      <w:sz w:val="22"/>
      <w:szCs w:val="20"/>
      <w:lang w:eastAsia="en-US"/>
    </w:rPr>
  </w:style>
  <w:style w:type="paragraph" w:customStyle="1" w:styleId="9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2024-07-10T03:03:00Z</dcterms:created>
  <dc:creator>lxl</dc:creator>
  <cp:lastModifiedBy>lxl</cp:lastModifiedBy>
  <dcterms:modified xsi:type="dcterms:W3CDTF">2024-07-10T03:06:22Z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F2A2969005CC48899DCF92BE36F5C501_13</vt:lpwstr>
  </property>
</Properties>
</file>