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hAnsi="Times New Roman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Times New Roman" w:eastAsia="仿宋_GB2312"/>
          <w:sz w:val="32"/>
          <w:szCs w:val="32"/>
        </w:rPr>
        <w:t>附件：</w:t>
      </w:r>
    </w:p>
    <w:p>
      <w:pPr>
        <w:spacing w:line="600" w:lineRule="exact"/>
        <w:jc w:val="center"/>
        <w:rPr>
          <w:rFonts w:hint="eastAsia" w:ascii="方正大标宋_GBK" w:hAnsi="Times New Roman" w:eastAsia="方正大标宋_GBK"/>
          <w:sz w:val="36"/>
          <w:szCs w:val="36"/>
        </w:rPr>
      </w:pPr>
    </w:p>
    <w:p>
      <w:pPr>
        <w:spacing w:line="600" w:lineRule="exact"/>
        <w:jc w:val="center"/>
        <w:rPr>
          <w:rFonts w:hint="default" w:ascii="方正大标宋_GBK" w:hAnsi="宋体" w:eastAsia="方正大标宋_GBK" w:cs="宋体"/>
          <w:bCs/>
          <w:kern w:val="0"/>
          <w:sz w:val="36"/>
          <w:szCs w:val="36"/>
          <w:lang w:val="en-US"/>
        </w:rPr>
      </w:pPr>
      <w:r>
        <w:rPr>
          <w:rFonts w:hint="default" w:ascii="方正大标宋_GBK" w:hAnsi="宋体" w:eastAsia="方正大标宋_GBK" w:cs="宋体"/>
          <w:bCs/>
          <w:kern w:val="0"/>
          <w:sz w:val="36"/>
          <w:szCs w:val="36"/>
        </w:rPr>
        <w:t>202</w:t>
      </w:r>
      <w:r>
        <w:rPr>
          <w:rFonts w:hint="eastAsia" w:ascii="方正大标宋_GBK" w:hAnsi="宋体" w:eastAsia="方正大标宋_GBK" w:cs="宋体"/>
          <w:bCs/>
          <w:kern w:val="0"/>
          <w:sz w:val="36"/>
          <w:szCs w:val="36"/>
          <w:lang w:val="en-US" w:eastAsia="zh-CN"/>
        </w:rPr>
        <w:t>4</w:t>
      </w:r>
      <w:r>
        <w:rPr>
          <w:rFonts w:hint="default" w:ascii="方正大标宋_GBK" w:hAnsi="宋体" w:eastAsia="方正大标宋_GBK" w:cs="宋体"/>
          <w:bCs/>
          <w:kern w:val="0"/>
          <w:sz w:val="36"/>
          <w:szCs w:val="36"/>
        </w:rPr>
        <w:t>年度江门市科技企业孵化载体运营评价结果</w:t>
      </w:r>
      <w:r>
        <w:rPr>
          <w:rFonts w:hint="default" w:ascii="方正大标宋_GBK" w:hAnsi="宋体" w:eastAsia="方正大标宋_GBK" w:cs="宋体"/>
          <w:bCs/>
          <w:kern w:val="0"/>
          <w:sz w:val="36"/>
          <w:szCs w:val="36"/>
          <w:lang w:val="en-US" w:eastAsia="zh-CN"/>
        </w:rPr>
        <w:t>及扶持资金明细</w:t>
      </w:r>
    </w:p>
    <w:p>
      <w:pPr>
        <w:spacing w:line="600" w:lineRule="exact"/>
        <w:jc w:val="center"/>
        <w:rPr>
          <w:rFonts w:hint="default" w:ascii="方正大标宋_GBK" w:hAnsi="宋体" w:eastAsia="方正大标宋_GBK" w:cs="宋体"/>
          <w:bCs/>
          <w:kern w:val="0"/>
          <w:sz w:val="36"/>
          <w:szCs w:val="36"/>
        </w:rPr>
      </w:pPr>
    </w:p>
    <w:tbl>
      <w:tblPr>
        <w:tblStyle w:val="5"/>
        <w:tblW w:w="14335" w:type="dxa"/>
        <w:tblInd w:w="-1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1035"/>
        <w:gridCol w:w="2559"/>
        <w:gridCol w:w="3194"/>
        <w:gridCol w:w="1727"/>
        <w:gridCol w:w="1504"/>
        <w:gridCol w:w="1612"/>
        <w:gridCol w:w="20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6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kern w:val="0"/>
                <w:sz w:val="24"/>
                <w:szCs w:val="24"/>
              </w:rPr>
              <w:t>区域</w:t>
            </w:r>
          </w:p>
        </w:tc>
        <w:tc>
          <w:tcPr>
            <w:tcW w:w="25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Times New Roman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bCs/>
                <w:color w:val="auto"/>
                <w:kern w:val="0"/>
                <w:sz w:val="24"/>
                <w:szCs w:val="24"/>
                <w:lang w:val="en-US" w:eastAsia="zh-CN"/>
              </w:rPr>
              <w:t>载体名称</w:t>
            </w:r>
          </w:p>
        </w:tc>
        <w:tc>
          <w:tcPr>
            <w:tcW w:w="31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kern w:val="0"/>
                <w:sz w:val="24"/>
                <w:szCs w:val="24"/>
              </w:rPr>
              <w:t>运营</w:t>
            </w:r>
            <w:r>
              <w:rPr>
                <w:rFonts w:hint="default" w:ascii="Times New Roman" w:hAnsi="Times New Roman" w:eastAsia="方正黑体_GBK" w:cs="Times New Roman"/>
                <w:bCs/>
                <w:color w:val="auto"/>
                <w:kern w:val="0"/>
                <w:sz w:val="24"/>
                <w:szCs w:val="24"/>
                <w:lang w:eastAsia="zh-CN"/>
              </w:rPr>
              <w:t>主体名称</w:t>
            </w:r>
          </w:p>
        </w:tc>
        <w:tc>
          <w:tcPr>
            <w:tcW w:w="1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4"/>
                <w:szCs w:val="24"/>
                <w:lang w:eastAsia="zh-CN"/>
              </w:rPr>
              <w:t>拟定等级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拟扶持资金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（万元）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其中：市本级资金（万元）</w:t>
            </w:r>
          </w:p>
        </w:tc>
        <w:tc>
          <w:tcPr>
            <w:tcW w:w="20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县（市、区）配套资金（万元）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6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sz w:val="22"/>
              </w:rPr>
              <w:t>蓬江区</w:t>
            </w:r>
          </w:p>
        </w:tc>
        <w:tc>
          <w:tcPr>
            <w:tcW w:w="25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江门市火炬高新技术创业园</w:t>
            </w:r>
          </w:p>
        </w:tc>
        <w:tc>
          <w:tcPr>
            <w:tcW w:w="319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广东科炬高新技术创业园有限公司</w:t>
            </w:r>
          </w:p>
        </w:tc>
        <w:tc>
          <w:tcPr>
            <w:tcW w:w="1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A级（优秀）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kern w:val="0"/>
                <w:sz w:val="22"/>
                <w:lang w:bidi="ar"/>
              </w:rPr>
              <w:t>14.25</w:t>
            </w:r>
          </w:p>
        </w:tc>
        <w:tc>
          <w:tcPr>
            <w:tcW w:w="203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kern w:val="0"/>
                <w:sz w:val="22"/>
                <w:lang w:bidi="ar"/>
              </w:rPr>
              <w:t>10.75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6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sz w:val="22"/>
              </w:rPr>
              <w:t>江海区</w:t>
            </w:r>
          </w:p>
        </w:tc>
        <w:tc>
          <w:tcPr>
            <w:tcW w:w="25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江门高新区科技企业孵化器</w:t>
            </w:r>
          </w:p>
        </w:tc>
        <w:tc>
          <w:tcPr>
            <w:tcW w:w="319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江门市高新技术创业服务中心有限公司</w:t>
            </w:r>
          </w:p>
        </w:tc>
        <w:tc>
          <w:tcPr>
            <w:tcW w:w="1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A级（优秀）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kern w:val="0"/>
                <w:sz w:val="22"/>
                <w:lang w:bidi="ar"/>
              </w:rPr>
              <w:t>16.75</w:t>
            </w:r>
          </w:p>
        </w:tc>
        <w:tc>
          <w:tcPr>
            <w:tcW w:w="203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kern w:val="0"/>
                <w:sz w:val="22"/>
                <w:lang w:bidi="ar"/>
              </w:rPr>
              <w:t>8.25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6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sz w:val="22"/>
              </w:rPr>
              <w:t>江海区</w:t>
            </w:r>
          </w:p>
        </w:tc>
        <w:tc>
          <w:tcPr>
            <w:tcW w:w="25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网商时代江门孵化器</w:t>
            </w:r>
          </w:p>
        </w:tc>
        <w:tc>
          <w:tcPr>
            <w:tcW w:w="319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广东网商时代产业园投资管理有限公司</w:t>
            </w:r>
          </w:p>
        </w:tc>
        <w:tc>
          <w:tcPr>
            <w:tcW w:w="1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A级（优秀）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kern w:val="0"/>
                <w:sz w:val="22"/>
                <w:lang w:bidi="ar"/>
              </w:rPr>
              <w:t>16.75</w:t>
            </w:r>
          </w:p>
        </w:tc>
        <w:tc>
          <w:tcPr>
            <w:tcW w:w="203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kern w:val="0"/>
                <w:sz w:val="22"/>
                <w:lang w:bidi="ar"/>
              </w:rPr>
              <w:t>8.25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6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sz w:val="22"/>
              </w:rPr>
              <w:t>江海区</w:t>
            </w:r>
          </w:p>
        </w:tc>
        <w:tc>
          <w:tcPr>
            <w:tcW w:w="25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广东南方职业学院大学科技园</w:t>
            </w:r>
          </w:p>
        </w:tc>
        <w:tc>
          <w:tcPr>
            <w:tcW w:w="319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江门市广华科技教育投资有限公司</w:t>
            </w:r>
          </w:p>
        </w:tc>
        <w:tc>
          <w:tcPr>
            <w:tcW w:w="1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A级（优秀）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kern w:val="0"/>
                <w:sz w:val="22"/>
                <w:lang w:bidi="ar"/>
              </w:rPr>
              <w:t>16.75</w:t>
            </w:r>
          </w:p>
        </w:tc>
        <w:tc>
          <w:tcPr>
            <w:tcW w:w="203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kern w:val="0"/>
                <w:sz w:val="22"/>
                <w:lang w:bidi="ar"/>
              </w:rPr>
              <w:t>8.25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6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sz w:val="22"/>
              </w:rPr>
              <w:t>江海区</w:t>
            </w:r>
          </w:p>
        </w:tc>
        <w:tc>
          <w:tcPr>
            <w:tcW w:w="25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粤湾云谷企业孵化器</w:t>
            </w:r>
          </w:p>
        </w:tc>
        <w:tc>
          <w:tcPr>
            <w:tcW w:w="319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江门市东信实业投资有限公司</w:t>
            </w:r>
          </w:p>
        </w:tc>
        <w:tc>
          <w:tcPr>
            <w:tcW w:w="1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A级（优秀）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kern w:val="0"/>
                <w:sz w:val="22"/>
                <w:lang w:bidi="ar"/>
              </w:rPr>
              <w:t>16.75</w:t>
            </w:r>
          </w:p>
        </w:tc>
        <w:tc>
          <w:tcPr>
            <w:tcW w:w="203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kern w:val="0"/>
                <w:sz w:val="22"/>
                <w:lang w:bidi="ar"/>
              </w:rPr>
              <w:t>8.25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6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sz w:val="22"/>
              </w:rPr>
              <w:t>江海区</w:t>
            </w:r>
          </w:p>
        </w:tc>
        <w:tc>
          <w:tcPr>
            <w:tcW w:w="25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启迪之星（江门）孵化器</w:t>
            </w:r>
          </w:p>
        </w:tc>
        <w:tc>
          <w:tcPr>
            <w:tcW w:w="319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江门启迪之星科技企业孵化器有限公司</w:t>
            </w:r>
          </w:p>
        </w:tc>
        <w:tc>
          <w:tcPr>
            <w:tcW w:w="1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B级（良好）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sz w:val="22"/>
              </w:rPr>
              <w:t>4.95</w:t>
            </w:r>
          </w:p>
        </w:tc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sz w:val="22"/>
              </w:rPr>
              <w:t>10.05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6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sz w:val="22"/>
              </w:rPr>
              <w:t>新会区</w:t>
            </w:r>
          </w:p>
        </w:tc>
        <w:tc>
          <w:tcPr>
            <w:tcW w:w="25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江门市加富企业孵化器</w:t>
            </w:r>
          </w:p>
        </w:tc>
        <w:tc>
          <w:tcPr>
            <w:tcW w:w="319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江门市加富企业孵化器有限公司</w:t>
            </w:r>
          </w:p>
        </w:tc>
        <w:tc>
          <w:tcPr>
            <w:tcW w:w="1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B级（良好）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sz w:val="22"/>
              </w:rPr>
              <w:t>3</w:t>
            </w:r>
          </w:p>
        </w:tc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sz w:val="22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6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sz w:val="22"/>
              </w:rPr>
              <w:t>台山市</w:t>
            </w:r>
          </w:p>
        </w:tc>
        <w:tc>
          <w:tcPr>
            <w:tcW w:w="25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大广海湾青创智谷</w:t>
            </w:r>
          </w:p>
        </w:tc>
        <w:tc>
          <w:tcPr>
            <w:tcW w:w="319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台山市就业服务管理中心</w:t>
            </w:r>
          </w:p>
        </w:tc>
        <w:tc>
          <w:tcPr>
            <w:tcW w:w="1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B级（良好）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sz w:val="22"/>
              </w:rPr>
              <w:t>3</w:t>
            </w:r>
          </w:p>
        </w:tc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sz w:val="22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6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sz w:val="22"/>
              </w:rPr>
              <w:t>江海区</w:t>
            </w:r>
          </w:p>
        </w:tc>
        <w:tc>
          <w:tcPr>
            <w:tcW w:w="25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华辉煌光生态链孵化器</w:t>
            </w:r>
          </w:p>
        </w:tc>
        <w:tc>
          <w:tcPr>
            <w:tcW w:w="319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江门华辉煌企业投资有限公司</w:t>
            </w:r>
          </w:p>
        </w:tc>
        <w:tc>
          <w:tcPr>
            <w:tcW w:w="1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B级（良好）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sz w:val="22"/>
              </w:rPr>
              <w:t>4.95</w:t>
            </w:r>
          </w:p>
        </w:tc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sz w:val="22"/>
              </w:rPr>
              <w:t>10.05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6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sz w:val="22"/>
              </w:rPr>
              <w:t>江海区</w:t>
            </w:r>
          </w:p>
        </w:tc>
        <w:tc>
          <w:tcPr>
            <w:tcW w:w="25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江门高新创智城</w:t>
            </w:r>
          </w:p>
        </w:tc>
        <w:tc>
          <w:tcPr>
            <w:tcW w:w="319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江门高新区总部科技园有限公司</w:t>
            </w:r>
          </w:p>
        </w:tc>
        <w:tc>
          <w:tcPr>
            <w:tcW w:w="1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B级（良好）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sz w:val="22"/>
              </w:rPr>
              <w:t>4.95</w:t>
            </w:r>
          </w:p>
        </w:tc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sz w:val="22"/>
              </w:rPr>
              <w:t>10.05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sz w:val="22"/>
              </w:rPr>
              <w:t>蓬江区</w:t>
            </w:r>
          </w:p>
        </w:tc>
        <w:tc>
          <w:tcPr>
            <w:tcW w:w="25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江门市炬材科技企业孵化器</w:t>
            </w:r>
          </w:p>
        </w:tc>
        <w:tc>
          <w:tcPr>
            <w:tcW w:w="319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江门市炬材科技企业孵化器有限公司</w:t>
            </w:r>
          </w:p>
        </w:tc>
        <w:tc>
          <w:tcPr>
            <w:tcW w:w="1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B级（良好）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2"/>
              </w:rPr>
              <w:t>8.55</w:t>
            </w:r>
          </w:p>
        </w:tc>
        <w:tc>
          <w:tcPr>
            <w:tcW w:w="203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2"/>
              </w:rPr>
              <w:t>6.45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sz w:val="22"/>
              </w:rPr>
              <w:t>鹤山市</w:t>
            </w:r>
          </w:p>
        </w:tc>
        <w:tc>
          <w:tcPr>
            <w:tcW w:w="25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壹壹创新创业园</w:t>
            </w:r>
          </w:p>
        </w:tc>
        <w:tc>
          <w:tcPr>
            <w:tcW w:w="319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w w:val="9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江门市壹壹互联网科技有限公司</w:t>
            </w:r>
          </w:p>
        </w:tc>
        <w:tc>
          <w:tcPr>
            <w:tcW w:w="1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B级（良好）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sz w:val="22"/>
              </w:rPr>
              <w:t>3</w:t>
            </w:r>
          </w:p>
        </w:tc>
        <w:tc>
          <w:tcPr>
            <w:tcW w:w="203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sz w:val="22"/>
              </w:rPr>
              <w:t>12</w:t>
            </w:r>
          </w:p>
        </w:tc>
      </w:tr>
    </w:tbl>
    <w:p>
      <w:pPr>
        <w:spacing w:line="600" w:lineRule="exact"/>
        <w:rPr>
          <w:rFonts w:hint="eastAsia" w:ascii="仿宋_GB2312" w:hAnsi="Times New Roman" w:eastAsia="仿宋_GB2312"/>
          <w:sz w:val="32"/>
          <w:szCs w:val="32"/>
        </w:rPr>
      </w:pPr>
    </w:p>
    <w:p/>
    <w:p/>
    <w:p/>
    <w:p/>
    <w:sectPr>
      <w:pgSz w:w="16838" w:h="11906" w:orient="landscape"/>
      <w:pgMar w:top="1587" w:right="1440" w:bottom="1587" w:left="144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iberation Sans">
    <w:altName w:val="Arial Unicode MS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HorizontalSpacing w:val="1"/>
  <w:drawingGridVerticalSpacing w:val="1"/>
  <w:displayHorizontalDrawingGridEvery w:val="1"/>
  <w:displayVerticalDrawingGridEvery w:val="1"/>
  <w:doNotUseMarginsForDrawingGridOrigin w:val="1"/>
  <w:drawingGridHorizontalOrigin w:val="0"/>
  <w:drawingGridVerticalOrigin w:val="0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GWebUrl" w:val="http://19.121.241.45/seeyon/officeservlet"/>
  </w:docVars>
  <w:rsids>
    <w:rsidRoot w:val="00172A27"/>
    <w:rsid w:val="012935F6"/>
    <w:rsid w:val="2FD529E4"/>
    <w:rsid w:val="35A34D46"/>
    <w:rsid w:val="3A0964CD"/>
    <w:rsid w:val="3A331EBB"/>
    <w:rsid w:val="49044FAB"/>
    <w:rsid w:val="4D8E1EF8"/>
    <w:rsid w:val="5BFA71C2"/>
    <w:rsid w:val="5F1DBD31"/>
    <w:rsid w:val="75FF1425"/>
    <w:rsid w:val="FB7D0A6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0"/>
    <w:pPr>
      <w:widowControl w:val="0"/>
      <w:suppressLineNumbers/>
      <w:suppressAutoHyphens/>
      <w:spacing w:before="120" w:after="120"/>
    </w:pPr>
    <w:rPr>
      <w:i/>
      <w:iCs/>
      <w:sz w:val="24"/>
      <w:szCs w:val="24"/>
    </w:rPr>
  </w:style>
  <w:style w:type="paragraph" w:styleId="3">
    <w:name w:val="Body Text"/>
    <w:basedOn w:val="1"/>
    <w:qFormat/>
    <w:uiPriority w:val="0"/>
    <w:pPr>
      <w:spacing w:before="0" w:after="140" w:line="276" w:lineRule="auto"/>
    </w:pPr>
  </w:style>
  <w:style w:type="paragraph" w:styleId="4">
    <w:name w:val="List"/>
    <w:basedOn w:val="3"/>
    <w:qFormat/>
    <w:uiPriority w:val="0"/>
  </w:style>
  <w:style w:type="character" w:customStyle="1" w:styleId="7">
    <w:name w:val="默认段落字体1"/>
    <w:qFormat/>
    <w:uiPriority w:val="0"/>
  </w:style>
  <w:style w:type="paragraph" w:customStyle="1" w:styleId="8">
    <w:name w:val="Heading"/>
    <w:basedOn w:val="1"/>
    <w:next w:val="3"/>
    <w:qFormat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 w:cs="Noto Sans CJK SC Regular"/>
      <w:sz w:val="28"/>
      <w:szCs w:val="28"/>
      <w:lang w:bidi="ar-SA"/>
    </w:rPr>
  </w:style>
  <w:style w:type="paragraph" w:customStyle="1" w:styleId="9">
    <w:name w:val="Index"/>
    <w:basedOn w:val="1"/>
    <w:uiPriority w:val="0"/>
    <w:pPr>
      <w:widowControl w:val="0"/>
      <w:suppressLineNumbers/>
      <w:suppressAutoHyphens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Office_11.8.2.8621_F1E327BC-269C-435d-A152-05C5408002CA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2018-11-27T17:47:00Z</dcterms:created>
  <dc:creator>greatwall</dc:creator>
  <cp:lastModifiedBy>莫奔华</cp:lastModifiedBy>
  <dcterms:modified xsi:type="dcterms:W3CDTF">2024-11-26T06:40:35Z</dcterms:modified>
  <dc:title>附件：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CD6E252A1D2E88C8FEAF276553FCAC0A</vt:lpwstr>
  </property>
</Properties>
</file>