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0F2ED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30"/>
          <w:szCs w:val="30"/>
          <w:bdr w:val="none" w:color="auto" w:sz="0" w:space="0"/>
          <w:shd w:val="clear" w:fill="FFFFFF"/>
        </w:rPr>
        <w:t>附件2</w:t>
      </w:r>
    </w:p>
    <w:p w14:paraId="3621285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30"/>
          <w:szCs w:val="30"/>
          <w:bdr w:val="none" w:color="auto" w:sz="0" w:space="0"/>
          <w:shd w:val="clear" w:fill="FFFFFF"/>
        </w:rPr>
        <w:t>2024年度江门市科技特派员工作站拟认定名单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1"/>
        <w:gridCol w:w="1189"/>
        <w:gridCol w:w="3435"/>
        <w:gridCol w:w="3208"/>
      </w:tblGrid>
      <w:tr w14:paraId="48E412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0A84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354A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所在市区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F342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申报平台名称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6A6E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申报单位</w:t>
            </w:r>
          </w:p>
        </w:tc>
      </w:tr>
      <w:tr w14:paraId="3CBED7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0B02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9302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台山市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DAD1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鸡链球菌病的诊断及防控特派员工作站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C85A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江门科朗农业科技有限公司</w:t>
            </w:r>
          </w:p>
        </w:tc>
      </w:tr>
      <w:tr w14:paraId="651AD6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8357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5E9E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鹤山市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40BB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鹤山市得润电子科技有限公司科技特派员工作站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F230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鹤山市得润电子科技有限公司</w:t>
            </w:r>
          </w:p>
        </w:tc>
      </w:tr>
      <w:tr w14:paraId="427A6B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B6F3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AB21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江海区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EA20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广东鑫辉科技股份有限公司科技特派员工作站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EBD5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广东鑫辉科技股份有限公司</w:t>
            </w:r>
          </w:p>
        </w:tc>
      </w:tr>
      <w:tr w14:paraId="5F52C2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E515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D083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蓬江区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5BC9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广东滨崎食品有限公司科技特派员工作站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2459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广东滨崎食品有限公司</w:t>
            </w:r>
          </w:p>
        </w:tc>
      </w:tr>
      <w:tr w14:paraId="4C2859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0CB2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9F4D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新会区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DE58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江门市意奇高工贸有限公司科技特派员工作站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E386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江门市意奇高工贸有限公司</w:t>
            </w:r>
          </w:p>
        </w:tc>
      </w:tr>
      <w:tr w14:paraId="475411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FE48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6F9A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台山市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42DC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台山侨农汇农业发展有限公司科技特派员工作站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96C4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台山侨农汇农业发展有限公司</w:t>
            </w:r>
          </w:p>
        </w:tc>
      </w:tr>
      <w:tr w14:paraId="54160A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B114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8652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蓬江区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3EB8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数字江门网络建设有限公司科技特派员工作站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07EF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数字江门网络建设有限公司</w:t>
            </w:r>
          </w:p>
        </w:tc>
      </w:tr>
    </w:tbl>
    <w:p w14:paraId="40FEF30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650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2024-12-17T07:25:34Z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6461C7D481E54D43B46D78E326C7DF66_12</vt:lpwstr>
  </property>
</Properties>
</file>