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895B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附件</w:t>
      </w:r>
    </w:p>
    <w:p w14:paraId="565173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b/>
          <w:bCs/>
          <w:i w:val="0"/>
          <w:iCs w:val="0"/>
          <w:caps w:val="0"/>
          <w:color w:val="666666"/>
          <w:spacing w:val="0"/>
          <w:sz w:val="30"/>
          <w:szCs w:val="30"/>
        </w:rPr>
      </w:pPr>
      <w:r>
        <w:rPr>
          <w:rFonts w:hint="eastAsia" w:ascii="宋体" w:hAnsi="宋体" w:eastAsia="宋体" w:cs="宋体"/>
          <w:b/>
          <w:bCs/>
          <w:i w:val="0"/>
          <w:iCs w:val="0"/>
          <w:caps w:val="0"/>
          <w:color w:val="666666"/>
          <w:spacing w:val="0"/>
          <w:sz w:val="30"/>
          <w:szCs w:val="30"/>
          <w:bdr w:val="none" w:color="auto" w:sz="0" w:space="0"/>
          <w:shd w:val="clear" w:fill="FFFFFF"/>
        </w:rPr>
        <w:t>2024年度江门市基础与理论科学研究类项目拟立项清单</w:t>
      </w:r>
      <w:bookmarkStart w:id="0" w:name="_GoBack"/>
      <w:bookmarkEnd w:id="0"/>
    </w:p>
    <w:tbl>
      <w:tblPr>
        <w:tblW w:w="4998"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510"/>
        <w:gridCol w:w="4433"/>
        <w:gridCol w:w="1158"/>
        <w:gridCol w:w="2412"/>
      </w:tblGrid>
      <w:tr w14:paraId="2A66A032">
        <w:tblPrEx>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718D4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序号</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C75BE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项目名称</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7B5FA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项目负责人</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6122A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承担单位</w:t>
            </w:r>
          </w:p>
        </w:tc>
      </w:tr>
      <w:tr w14:paraId="0981E41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2C968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1</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066E2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离子凝胶灌注超滑纳米纤维膜的可控构筑及稳定性研究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AEB15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屈宝留</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B0EF2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五邑大学</w:t>
            </w:r>
          </w:p>
        </w:tc>
      </w:tr>
      <w:tr w14:paraId="3A90416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5E06B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2</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C7F6F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基于生化数据赋能的江门市高校体质健康测试优良率提升策略研究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3F739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付家浩</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ACEDC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五邑大学</w:t>
            </w:r>
          </w:p>
        </w:tc>
      </w:tr>
      <w:tr w14:paraId="5060FDC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54C2A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3</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4B262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光学MEMS器件晶圆级真空封装关键技术研究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AC65A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刘湛</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CE156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五邑大学</w:t>
            </w:r>
          </w:p>
        </w:tc>
      </w:tr>
      <w:tr w14:paraId="00A293D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61315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4</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0D1A6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广东省高校游泳教学实践与借鉴研究——以五邑大学为例</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79342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郑健朗</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21351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五邑大学</w:t>
            </w:r>
          </w:p>
        </w:tc>
      </w:tr>
      <w:tr w14:paraId="4758AF9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5133F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5</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73728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基于布雷顿循环的热泵储电系统及其性能优化研究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8B147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邹鹏</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CCF17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五邑大学</w:t>
            </w:r>
          </w:p>
        </w:tc>
      </w:tr>
      <w:tr w14:paraId="43C5C4B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2D280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6</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E1BF4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聚乳酸农用非织造材料制备及其耐老化研究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F806C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莫锦鹏</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8A2E6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五邑大学</w:t>
            </w:r>
          </w:p>
        </w:tc>
      </w:tr>
      <w:tr w14:paraId="20336F9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55F90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7</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DD836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互联网时代下江门市年轻一代华侨的语言身份认同研究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0D205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吕建英</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5579F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五邑大学</w:t>
            </w:r>
          </w:p>
        </w:tc>
      </w:tr>
      <w:tr w14:paraId="6B72E0F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480EE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8</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6AF8F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数字经济背景下基于”5+N+X”模式的粤港澳大湾区中小型企业提升新质生产力的路径研究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13BA6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李丰芮</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AEAB7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685CF24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B6202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9</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E47BE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数字经济发展背景下高职英语课程多元识读能力培养模式构建与效能评估研究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54136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朱文凤</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B2690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620069D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3AFAB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10</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00A30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语言翻译服务助推江门华侨华人文化交流合作平台建设的路径研究与实践</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A7F1F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莫竞</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A7BA5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1164BC1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84011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11</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586ED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簕菜营养价值研究及其开发应用</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5BA17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彭兴兴</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05A85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06F4051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0672D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12</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258BA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高质量推进中国特色学徒制：机制识别与成效测度研究——基于广东实践</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58CA8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何波</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277A2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66B6D41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B001B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13</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25D29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基于职业岗位能力培养的高职物流管理专业模块化教学模式创新研究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F3F0A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周芳</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144CE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54BA5CA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945EC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14</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2C802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数字赋能五邑红色文化资源创新转化的机理及路径研究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F463E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杨月莹</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0F26F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781E850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3049F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15</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B5B2C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基于数字化创新和数字化能力的江门市高新技术中小企业数字化转型的影响与对策研究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88EF4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朱慧慧</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BE6CE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191624A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40290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16</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51F94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绿色金融赋能江门市重污染企业数字化转型的效果与路径研究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73CF8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李世斌</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181F8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3B80DB8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76978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17</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6B48C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再生骨料透水混凝土在城市广场道路工程中的应用研究——以江门市江海区为例</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0BACD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任心波</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5A23F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34DD2EC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EED11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18</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9FB02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人工智能反馈对高职学生写作能力的影响研究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50CE4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容婉雅</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F3837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4122CDE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B4DF5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19</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50225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数字化赋能江门市新质生产力与侨乡文化融合发展策略的研究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DBEB7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张璐斯</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30139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6248C00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AF551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20</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AD42E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新质生产力视域下江门制造业企业人才支撑体系优化路径及对策</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55E44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张倩文</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74897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71656C5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063CE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21</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1AC41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高性能透水混凝土的孔隙结构特征与断裂性能研究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4C430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何松松</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C631D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6EE4ED0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87A97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22</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219AA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家庭教育指导对城市主干家庭经济促进作用的研究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83B4A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王雅</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3A157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2CBC9A9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DB2B2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23</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EF684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广东青少年身心健康状况调查及社会工作方法介入研究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CC658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韦海霞</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3FC54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6EB9997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EE24D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24</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EA357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信息化背景下幼儿园STEAM教育质量提升的实践研究-----以江门市蓬江区为例</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3B220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霍倩文</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5B500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55A8B21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FD1AB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25</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C3DFA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“百千万工程”背景下的江门市乡村文旅产业升级与新质生产力的结合研究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DAB57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金华</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E1965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27DEEE0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321EE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26</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B35AD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基于自适应蚁群算法的多自由度柔性机械臂研究与实践</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465F9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陈虹安</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E419A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3E245FC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02737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27</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EE435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低空经济发展背景下高速连接器的信号完整性研究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346C5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李继岚</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93518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25482E3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75645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28</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DF303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基于机器视觉的无人货架商品动销识别研究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7F9A8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袁智徽</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A53C8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359EF17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B1672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29</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5B7BE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基于数字时代背景下高职室内设计专业“岗课赛证创”融合创新育人模式探究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1B4ED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欧阳曦</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210B1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23011AC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FFDD8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30</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20305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电动汽车BMS主动均衡离线检测装置的研发</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3E3B5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方镕城</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59543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1087929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542B6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31</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9FAB6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江门市高职公共体育课教师TPACK与其教学信念的相关性研究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9AB22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武瑞思</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5FD36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5485FDE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3B641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32</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A9B79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余热驱动的液体斯特林水泵基础应用研究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12911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周贤杰</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27C6A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299CD49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FBC36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33</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4C8B0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高强度轻量化铝合金液罐半挂车罐体研发</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C1EC8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郑英杰</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0DE00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1CDCFEA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5B3FE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34</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8F405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基于深度学习的锂电池外观缺陷检测方法研究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A89D6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张晓枫</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AF287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5CACE79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BB8E2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35</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AFEAB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基于定子反电势的永磁同步电机的退磁研究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36F5E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沈凤梅</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3A116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18FA793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AC6AE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36</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7F4C4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基于机器视觉的自适应鱼料自动投喂装置</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E8483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洪延武</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CBEE6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江门职业技术学院</w:t>
            </w:r>
          </w:p>
        </w:tc>
      </w:tr>
      <w:tr w14:paraId="4B76BD2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EEABE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37</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0D22F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健身气功·五禽戏对大学生心肺功能影响的研究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52601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符鑫博</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246E5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广东江门中医药职业学院</w:t>
            </w:r>
          </w:p>
        </w:tc>
      </w:tr>
      <w:tr w14:paraId="7123F14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54471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38</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BFF7E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基于转录组学和代谢组学研究PPAR信号通路介导防治肝损伤的机制及逍遥丸的干预作用</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53747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黄海锋</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AAFED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广东江门中医药职业学院</w:t>
            </w:r>
          </w:p>
        </w:tc>
      </w:tr>
      <w:tr w14:paraId="1F6BB0A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F211C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39</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D39F1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科学家精神融入创新人才思想政治教育路径研究——以江门市高职院校为例</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CF84C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周大连</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826BC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广东江门中医药职业学院</w:t>
            </w:r>
          </w:p>
        </w:tc>
      </w:tr>
      <w:tr w14:paraId="108F6C6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CB75F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40</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A7500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基于循证医学与数据挖掘研究针灸治疗脱发性疾病的临床疗效及取穴规律</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81DC1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张梦萱</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F8666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广东江门中医药职业学院</w:t>
            </w:r>
          </w:p>
        </w:tc>
      </w:tr>
      <w:tr w14:paraId="49C6678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1AD88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41</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85267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高质量发展背景下高校毕业生留江就业行为决策因素与机制研究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4C4B4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李淋倍</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42282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广东江门中医药职业学院</w:t>
            </w:r>
          </w:p>
        </w:tc>
      </w:tr>
      <w:tr w14:paraId="229833C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9B207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42</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1A159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南药牛大力的质量标志物（Q-Marker）研究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8121E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苏汝彬</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B796D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广东江门中医药职业学院</w:t>
            </w:r>
          </w:p>
        </w:tc>
      </w:tr>
      <w:tr w14:paraId="75D0B0A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33233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43</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ABCE1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基于生物医药方向的台山蚝壳资源开发研究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26E9D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刘群娣</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6B8545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广东江门中医药职业学院</w:t>
            </w:r>
          </w:p>
        </w:tc>
      </w:tr>
      <w:tr w14:paraId="70D4825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8DA46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44</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99182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AI赋能下美育融入医学类高职院校计算机课程的路径研究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3E1EC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钟晓雯</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CF718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广东江门中医药职业学院</w:t>
            </w:r>
          </w:p>
        </w:tc>
      </w:tr>
      <w:tr w14:paraId="3DD2369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D9BE9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45</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94FF7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教育数字化背景下AIGC驱动医学基础课教师数字素养提升的实践研究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71D24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张梦诗</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831C1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广东江门中医药职业学院</w:t>
            </w:r>
          </w:p>
        </w:tc>
      </w:tr>
      <w:tr w14:paraId="459D489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4DA52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46</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76444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辣木叶黄酮类成分的测定及其分子靶标预测研究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BD8AC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李嘉俊</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C2D8E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广东江门中医药职业学院</w:t>
            </w:r>
          </w:p>
        </w:tc>
      </w:tr>
      <w:tr w14:paraId="114727D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81D36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47</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D6F42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基于实验室认可和资质认定模式的高校实验室管理</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80B16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蔡佳梓</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BD688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广东江门中医药职业学院</w:t>
            </w:r>
          </w:p>
        </w:tc>
      </w:tr>
      <w:tr w14:paraId="247953A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91C0E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48</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3FF66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新文科背景下英美文学课程黏融汉语言文学的思政研究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E1CB0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贾素贞</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3DC16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广东江门幼儿师范高等专科学校</w:t>
            </w:r>
          </w:p>
        </w:tc>
      </w:tr>
      <w:tr w14:paraId="702B96F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80CAD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49</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6640A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普惠托育背景下托育机构服务质量提升的实践研究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E8780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杜文阁</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0B618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广东江门幼儿师范高等专科学校</w:t>
            </w:r>
          </w:p>
        </w:tc>
      </w:tr>
      <w:tr w14:paraId="0B78A77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E40CE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50</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7F21A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高质量发展背景下幼儿教师教育课程体系构建</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25A3C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张丽莎</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B3389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广东江门幼儿师范高等专科学校</w:t>
            </w:r>
          </w:p>
        </w:tc>
      </w:tr>
      <w:tr w14:paraId="302721C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2DCD7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51</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D2DE7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智播未来：“百千万工程”背景下农网直播带货的AR沉浸式电商平台研究与实践</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AB71E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何迪冲</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50CDB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广东烟草江门市有限公司</w:t>
            </w:r>
          </w:p>
        </w:tc>
      </w:tr>
      <w:tr w14:paraId="0D62C57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B73AF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52</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3E09D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基于图像识别技术的专卖许可智能核查系统设计与实践</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FEF3E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刘盈</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4BA63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广东烟草江门市有限公司</w:t>
            </w:r>
          </w:p>
        </w:tc>
      </w:tr>
      <w:tr w14:paraId="08BD902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E43C8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53</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95B3A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基于支持向量机与GIS技术的专卖打假一体化系统研究与实践</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2ED37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张志斌</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6060C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广东烟草江门市有限公司</w:t>
            </w:r>
          </w:p>
        </w:tc>
      </w:tr>
      <w:tr w14:paraId="73E2BB7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D29CF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54</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037B7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基于人工神经网络与SCRM的客户洞察与精准服务系统</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8E8D1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陈成记</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74990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广东烟草江门市有限公司</w:t>
            </w:r>
          </w:p>
        </w:tc>
      </w:tr>
      <w:tr w14:paraId="5446DDA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09E06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55</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60E73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基于人工智能技术的TPM深度集成智能监控与维护优化平台研究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69F57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魏春平</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ADBCE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广东烟草江门市有限公司</w:t>
            </w:r>
          </w:p>
        </w:tc>
      </w:tr>
      <w:tr w14:paraId="278E646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14F59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56</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DCE74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卫浴喷枪团体标准的研究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C8429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高绮倩</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76428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广东省江门市质量计量监督检测所</w:t>
            </w:r>
          </w:p>
        </w:tc>
      </w:tr>
      <w:tr w14:paraId="36B76F1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B52A5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57</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4347A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江门市种禽场禽白血病流行风险评估及综合防控技术研究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2EFF8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罗嘉轩</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56485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江门市动物疫病预防控制中心（江门市畜牧兽医技术推广站）</w:t>
            </w:r>
          </w:p>
        </w:tc>
      </w:tr>
      <w:tr w14:paraId="611C73D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06DDB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58</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10D95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基于北斗系统的低空导航格网化位置服务关键技术研究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3220A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薛兵</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494CC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江门市国土测绘大队</w:t>
            </w:r>
          </w:p>
        </w:tc>
      </w:tr>
      <w:tr w14:paraId="62D1ED5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06C80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59</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CBFBC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江门市特色瓜类种子破壳促发芽技术的研究与自动破壳设备的研发</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37263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冯瑞安</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A629F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江门市农业科学研究所</w:t>
            </w:r>
          </w:p>
        </w:tc>
      </w:tr>
      <w:tr w14:paraId="2190426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18A94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60</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A0C72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热销保健食品和中成药中三氯蔗糖和甜蜜素的监测研究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5EB86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程雪梅</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DEFE0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江门市食品检验所</w:t>
            </w:r>
          </w:p>
        </w:tc>
      </w:tr>
      <w:tr w14:paraId="61EE760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5809A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61</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9A7DF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一种新型多功能可降解食品包装材料研究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D1187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胡珍珍</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5E037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江门市食品检验所</w:t>
            </w:r>
          </w:p>
        </w:tc>
      </w:tr>
      <w:tr w14:paraId="4560D21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AFF44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62</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451835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药品中洋葱伯克霍尔德菌群检查方法和污染风险控制研究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8D81C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叶秀明</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7943C2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江门市药品检验所</w:t>
            </w:r>
          </w:p>
        </w:tc>
      </w:tr>
      <w:tr w14:paraId="1791CC3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F5BEB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63</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D1538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台风“苏拉”对江门市臭氧浓度的影响分析</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F400D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胡晓东</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34BC32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江门双碳实验室</w:t>
            </w:r>
          </w:p>
        </w:tc>
      </w:tr>
      <w:tr w14:paraId="4312DD9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57DC72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64</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4263C9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高效节能破碎的智能食品搅拌机研发及其产业化</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98D15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刘嘉良</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6AF7B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江门市裕威倡电器实业有限公司</w:t>
            </w:r>
          </w:p>
        </w:tc>
      </w:tr>
      <w:tr w14:paraId="25FDC01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69225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65</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5DA2A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家用电器无刷直流节能电机的研发及产业化</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420D4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李敏超</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08D239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鹤山市民强五金机电有限公司</w:t>
            </w:r>
          </w:p>
        </w:tc>
      </w:tr>
      <w:tr w14:paraId="4BF0E79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29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004CD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66</w:t>
            </w:r>
          </w:p>
        </w:tc>
        <w:tc>
          <w:tcPr>
            <w:tcW w:w="260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2FDC1C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面向超低温超强韧中熵合金的设计制备及强韧化研究</w:t>
            </w:r>
          </w:p>
        </w:tc>
        <w:tc>
          <w:tcPr>
            <w:tcW w:w="6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1260F2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胡玲</w:t>
            </w:r>
          </w:p>
        </w:tc>
        <w:tc>
          <w:tcPr>
            <w:tcW w:w="141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14:paraId="6763F2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rPr>
              <w:t>广东华鳌合金新材料有限公司</w:t>
            </w:r>
          </w:p>
        </w:tc>
      </w:tr>
    </w:tbl>
    <w:p w14:paraId="65BFA82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311E03"/>
    <w:rsid w:val="35BD0BEA"/>
    <w:rsid w:val="5DC10E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2024-12-04T02:10:16Z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24CBD8109DD6462BB3B767880AA1142C_12</vt:lpwstr>
  </property>
</Properties>
</file>