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6B2CC">
      <w:p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</w:t>
      </w:r>
    </w:p>
    <w:p w14:paraId="28C77ED5">
      <w:pPr>
        <w:rPr>
          <w:rFonts w:hint="eastAsia" w:ascii="宋体" w:hAnsi="宋体" w:eastAsia="宋体" w:cs="宋体"/>
          <w:sz w:val="24"/>
          <w:szCs w:val="32"/>
        </w:rPr>
      </w:pPr>
    </w:p>
    <w:p w14:paraId="409B4A98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2024年茂名市瞪羚企业拟认定名单</w:t>
      </w:r>
    </w:p>
    <w:p w14:paraId="4C9AF7C0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2551"/>
        <w:gridCol w:w="4422"/>
      </w:tblGrid>
      <w:tr w14:paraId="1FC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 w14:paraId="49E8677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1" w:type="dxa"/>
            <w:vAlign w:val="center"/>
          </w:tcPr>
          <w:p w14:paraId="791F409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所在区域</w:t>
            </w:r>
          </w:p>
        </w:tc>
        <w:tc>
          <w:tcPr>
            <w:tcW w:w="4422" w:type="dxa"/>
            <w:vAlign w:val="center"/>
          </w:tcPr>
          <w:p w14:paraId="0C0DAA1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企业名称</w:t>
            </w:r>
          </w:p>
        </w:tc>
      </w:tr>
      <w:tr w14:paraId="0819D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4643D9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 w14:paraId="58371A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5BA26D5A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 xml:space="preserve"> 中非高岭茂名新材料有限公司</w:t>
            </w:r>
          </w:p>
        </w:tc>
      </w:tr>
      <w:tr w14:paraId="0DC47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7D1B62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 w14:paraId="770CBAD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09A03CD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茂名市鸿信精细化工有限公司</w:t>
            </w:r>
          </w:p>
        </w:tc>
      </w:tr>
      <w:tr w14:paraId="60D6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F41263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1" w:type="dxa"/>
            <w:vAlign w:val="center"/>
          </w:tcPr>
          <w:p w14:paraId="5DCE8E4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07F6258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广东仁康达材料科技有限公司</w:t>
            </w:r>
          </w:p>
        </w:tc>
      </w:tr>
      <w:tr w14:paraId="7FF4E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02C5D6B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51" w:type="dxa"/>
            <w:vAlign w:val="center"/>
          </w:tcPr>
          <w:p w14:paraId="1ACC4A9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6759D2B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茂名佳都服装科技集团有限公司</w:t>
            </w:r>
          </w:p>
        </w:tc>
      </w:tr>
      <w:tr w14:paraId="4150F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466E044C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51" w:type="dxa"/>
            <w:vAlign w:val="center"/>
          </w:tcPr>
          <w:p w14:paraId="70AAE5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</w:t>
            </w:r>
          </w:p>
        </w:tc>
        <w:tc>
          <w:tcPr>
            <w:tcW w:w="4422" w:type="dxa"/>
            <w:vAlign w:val="center"/>
          </w:tcPr>
          <w:p w14:paraId="49293A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高州市天然水产有限公司</w:t>
            </w:r>
            <w:bookmarkStart w:id="0" w:name="_GoBack"/>
            <w:bookmarkEnd w:id="0"/>
          </w:p>
        </w:tc>
      </w:tr>
    </w:tbl>
    <w:p w14:paraId="7E10C367">
      <w:pPr>
        <w:rPr>
          <w:sz w:val="24"/>
          <w:szCs w:val="24"/>
        </w:rPr>
      </w:pPr>
    </w:p>
    <w:p w14:paraId="7AF22F84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03946"/>
    <w:rsid w:val="6101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2025-02-06T08:16:16Z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8EDA25264DE84D3C95433A09042469B7_12</vt:lpwstr>
  </property>
</Properties>
</file>