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CESI小标宋-GB2312" w:hAnsi="CESI小标宋-GB2312" w:eastAsia="CESI小标宋-GB2312" w:cs="CESI小标宋-GB2312"/>
          <w:b w:val="0"/>
          <w:bCs w:val="0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CESI小标宋-GB2312" w:hAnsi="CESI小标宋-GB2312" w:eastAsia="CESI小标宋-GB2312" w:cs="CESI小标宋-GB2312"/>
          <w:b w:val="0"/>
          <w:bCs w:val="0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CESI小标宋-GB2312" w:hAnsi="CESI小标宋-GB2312" w:eastAsia="CESI小标宋-GB2312" w:cs="CESI小标宋-GB2312"/>
          <w:b w:val="0"/>
          <w:bCs w:val="0"/>
          <w:color w:val="auto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b w:val="0"/>
          <w:bCs w:val="0"/>
          <w:color w:val="auto"/>
          <w:sz w:val="44"/>
          <w:szCs w:val="44"/>
        </w:rPr>
        <w:t>肇庆市科学技术局关于肇庆市科技企业加速器培育单位的公示</w:t>
      </w: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20" w:firstLine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/>
        </w:rPr>
        <w:t>　　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根据《肇庆市科技局关于组织征集肇庆市科技企业加速器培育单位的通知》，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经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资料审核、诚信审查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、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专家论证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等程序，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拟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授予“平谦国际（肇庆新区）现代产业园”等3家单位为肇庆市科技企业加速器培育单位，现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予以公示，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公开征求意见。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公示期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eastAsia="zh-CN"/>
        </w:rPr>
        <w:t>为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自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eastAsia="zh-CN"/>
        </w:rPr>
        <w:t>发布之日起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  <w:t>5个工作日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。如有异议，请于公示期内向市科技局反映。以个人名义反映情况的，请提供真实姓名、联系方式和反映事项的证明材料等；以单位名义反映情况的，请提供真实单位名称（加盖公章）、联系人、联系方式和反映事项的证明材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联系电话：2899801（办公室）、28998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13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（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高新技术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地  址：肇庆市端州六路芙蓉西二街市科技中心大楼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附件：肇庆市科技企业加速器培育单位拟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授予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480" w:firstLineChars="14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肇庆市科学技术局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800" w:firstLineChars="15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202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5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年</w:t>
      </w: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3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  <w:t>25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default" w:ascii="CESI仿宋-GB2312" w:hAnsi="CESI仿宋-GB2312" w:eastAsia="CESI仿宋-GB2312" w:cs="CESI仿宋-GB2312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国标黑体" w:hAnsi="国标黑体" w:eastAsia="国标黑体" w:cs="国标黑体"/>
          <w:color w:val="auto"/>
          <w:sz w:val="44"/>
          <w:szCs w:val="44"/>
        </w:rPr>
      </w:pPr>
      <w:bookmarkStart w:id="0" w:name="_GoBack"/>
      <w:r>
        <w:rPr>
          <w:rFonts w:hint="eastAsia" w:ascii="国标黑体" w:hAnsi="国标黑体" w:eastAsia="国标黑体" w:cs="国标黑体"/>
          <w:color w:val="auto"/>
          <w:sz w:val="44"/>
          <w:szCs w:val="44"/>
        </w:rPr>
        <w:t>肇庆市科技企业加速器培育单位拟授予名单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国标黑体" w:hAnsi="国标黑体" w:eastAsia="国标黑体" w:cs="国标黑体"/>
          <w:color w:val="auto"/>
          <w:sz w:val="18"/>
          <w:szCs w:val="18"/>
        </w:rPr>
      </w:pPr>
    </w:p>
    <w:tbl>
      <w:tblPr>
        <w:tblStyle w:val="6"/>
        <w:tblW w:w="1356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5197"/>
        <w:gridCol w:w="69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eastAsia="zh-CN" w:bidi="ar"/>
              </w:rPr>
              <w:t>加速器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6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eastAsia="zh-CN" w:bidi="ar"/>
              </w:rPr>
              <w:t>运营单位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eastAsia="zh-CN" w:bidi="ar-SA"/>
              </w:rPr>
              <w:t>平谦国际（肇庆新区）现代产业园</w:t>
            </w:r>
          </w:p>
        </w:tc>
        <w:tc>
          <w:tcPr>
            <w:tcW w:w="6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eastAsia="zh-CN" w:bidi="ar-SA"/>
              </w:rPr>
              <w:t>肇庆平谦工业地产开发有限公司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eastAsia="zh-CN" w:bidi="ar"/>
              </w:rPr>
              <w:t>2</w:t>
            </w:r>
          </w:p>
        </w:tc>
        <w:tc>
          <w:tcPr>
            <w:tcW w:w="5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广东（肇庆）万洋众创城</w:t>
            </w:r>
          </w:p>
        </w:tc>
        <w:tc>
          <w:tcPr>
            <w:tcW w:w="6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肇庆万洋众创城开发有限公司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eastAsia="zh-CN" w:bidi="ar"/>
              </w:rPr>
              <w:t>3</w:t>
            </w:r>
          </w:p>
        </w:tc>
        <w:tc>
          <w:tcPr>
            <w:tcW w:w="5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eastAsia="zh-CN" w:bidi="ar-SA"/>
              </w:rPr>
              <w:t>肇庆市中安智谷科技企业加速器</w:t>
            </w:r>
          </w:p>
        </w:tc>
        <w:tc>
          <w:tcPr>
            <w:tcW w:w="6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eastAsia="zh-CN" w:bidi="ar-SA"/>
              </w:rPr>
              <w:t>肇庆中安智谷产业运营有限公司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</w:p>
    <w:sectPr>
      <w:pgSz w:w="16838" w:h="11906" w:orient="landscape"/>
      <w:pgMar w:top="1803" w:right="1587" w:bottom="1803" w:left="1587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DAA7D"/>
    <w:rsid w:val="19B10B6B"/>
    <w:rsid w:val="73DECA81"/>
    <w:rsid w:val="7FDFAD23"/>
    <w:rsid w:val="F93E178B"/>
    <w:rsid w:val="FBFDAA7D"/>
    <w:rsid w:val="FF3706E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2025-03-25T10:23:00Z</dcterms:created>
  <dc:creator>zqkjj</dc:creator>
  <cp:lastModifiedBy>Administrator</cp:lastModifiedBy>
  <cp:lastPrinted>2025-03-25T02:56:00Z</cp:lastPrinted>
  <dcterms:modified xsi:type="dcterms:W3CDTF">2025-03-25T08:00:43Z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2052-10.8.0.5918</vt:lpwstr>
  </property>
</Properties>
</file>