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beforeAutospacing="0" w:afterLines="0" w:afterAutospacing="0" w:line="579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珠海市省级促进经济高质量发展专项（支持中小企业数字化转型）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br w:type="textWrapping"/>
      </w:r>
      <w:r>
        <w:rPr>
          <w:rFonts w:hint="eastAsia" w:ascii="Times New Roman" w:hAnsi="Times New Roman" w:cs="Times New Roman"/>
          <w:b w:val="0"/>
          <w:bCs/>
          <w:sz w:val="44"/>
          <w:szCs w:val="44"/>
          <w:lang w:eastAsia="zh-CN"/>
        </w:rPr>
        <w:t>数</w:t>
      </w:r>
      <w:r>
        <w:rPr>
          <w:rFonts w:hint="eastAsia" w:cs="Times New Roman"/>
          <w:b w:val="0"/>
          <w:bCs/>
          <w:sz w:val="44"/>
          <w:szCs w:val="44"/>
          <w:lang w:eastAsia="zh-CN"/>
        </w:rPr>
        <w:t>字</w:t>
      </w:r>
      <w:r>
        <w:rPr>
          <w:rFonts w:hint="eastAsia" w:ascii="Times New Roman" w:hAnsi="Times New Roman" w:cs="Times New Roman"/>
          <w:b w:val="0"/>
          <w:bCs/>
          <w:sz w:val="44"/>
          <w:szCs w:val="44"/>
          <w:lang w:eastAsia="zh-CN"/>
        </w:rPr>
        <w:t>化服务商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数字化转型咨询诊断奖补项目（第</w:t>
      </w:r>
      <w:r>
        <w:rPr>
          <w:rFonts w:hint="eastAsia" w:cs="Times New Roman"/>
          <w:b w:val="0"/>
          <w:bCs/>
          <w:sz w:val="44"/>
          <w:szCs w:val="44"/>
          <w:lang w:eastAsia="zh-CN"/>
        </w:rPr>
        <w:t>二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批）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入库储备项目的公示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5"/>
        <w:tblW w:w="4997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5"/>
        <w:gridCol w:w="3421"/>
        <w:gridCol w:w="2676"/>
        <w:gridCol w:w="4103"/>
        <w:gridCol w:w="1665"/>
        <w:gridCol w:w="12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9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细分行业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咨询诊断企业家数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8" w:hRule="atLeast"/>
          <w:jc w:val="center"/>
        </w:trPr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博诚经纬软件科技有限公司</w:t>
            </w:r>
          </w:p>
        </w:tc>
        <w:tc>
          <w:tcPr>
            <w:tcW w:w="9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91370600797314460A</w:t>
            </w:r>
          </w:p>
        </w:tc>
        <w:tc>
          <w:tcPr>
            <w:tcW w:w="1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博诚经纬软件科技有限公司第二批数字化咨询诊断奖补项目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智能电网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</w:tr>
    </w:tbl>
    <w:p/>
    <w:sectPr>
      <w:pgSz w:w="16838" w:h="11906" w:orient="landscape"/>
      <w:pgMar w:top="2098" w:right="1474" w:bottom="1984" w:left="1587" w:header="851" w:footer="992" w:gutter="0"/>
      <w:cols w:space="72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BA1437"/>
    <w:rsid w:val="15DAAB07"/>
    <w:rsid w:val="3FD3E292"/>
    <w:rsid w:val="44BA1437"/>
    <w:rsid w:val="5FDFA9A6"/>
    <w:rsid w:val="5FFFA705"/>
    <w:rsid w:val="777DD3BF"/>
    <w:rsid w:val="7A675A3B"/>
    <w:rsid w:val="BBF147E6"/>
    <w:rsid w:val="BDBDC1BD"/>
    <w:rsid w:val="F3EF3F2A"/>
    <w:rsid w:val="F6FFD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jc w:val="center"/>
      <w:outlineLvl w:val="0"/>
    </w:pPr>
    <w:rPr>
      <w:rFonts w:ascii="Times New Roman" w:hAnsi="Times New Roman" w:eastAsia="方正小标宋简体" w:cs="Times New Roman"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30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Emphasis"/>
    <w:basedOn w:val="6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2025-08-15T10:22:00Z</dcterms:created>
  <dc:creator>Pan-DA</dc:creator>
  <cp:lastModifiedBy>kylin</cp:lastModifiedBy>
  <dcterms:modified xsi:type="dcterms:W3CDTF">2025-10-23T18:22:26Z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D887D3DCBCA128F8E201FA6831616B62</vt:lpwstr>
  </property>
  <property fmtid="{D5CDD505-2E9C-101B-9397-08002B2CF9AE}" pid="4" name="KSOTemplateDocerSaveRecord">
    <vt:lpwstr>eyJoZGlkIjoiOTIxYmVlNjc0OGMyYjkyNDU2NWFiM2I0ZGVkN2Q3YWYiLCJ1c2VySWQiOiI1MTMzMTg3ODEifQ==</vt:lpwstr>
  </property>
</Properties>
</file>